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3A495" w14:textId="1C662094" w:rsidR="00177BDE" w:rsidRDefault="00177BDE" w:rsidP="00177BDE">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CB6205">
        <w:rPr>
          <w:rFonts w:eastAsia="宋体"/>
          <w:sz w:val="22"/>
          <w:szCs w:val="22"/>
          <w:lang w:val="en-GB" w:eastAsia="zh-CN"/>
        </w:rPr>
        <w:t>24</w:t>
      </w:r>
      <w:r>
        <w:rPr>
          <w:rFonts w:eastAsia="宋体"/>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bookmarkStart w:id="0" w:name="_GoBack"/>
      <w:r w:rsidR="00C761E1" w:rsidRPr="00C761E1">
        <w:rPr>
          <w:rFonts w:eastAsia="宋体"/>
          <w:sz w:val="22"/>
          <w:szCs w:val="22"/>
          <w:lang w:eastAsia="zh-CN"/>
        </w:rPr>
        <w:t>R2-2313251</w:t>
      </w:r>
      <w:bookmarkEnd w:id="0"/>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D3076A6" w14:textId="0E7CB871" w:rsidR="00C040DA" w:rsidRPr="00E81DE9" w:rsidRDefault="001D4580" w:rsidP="00177BDE">
      <w:pPr>
        <w:pStyle w:val="a5"/>
        <w:rPr>
          <w:rFonts w:eastAsiaTheme="minorEastAsia"/>
          <w:sz w:val="22"/>
          <w:szCs w:val="22"/>
          <w:lang w:val="en-GB" w:eastAsia="zh-CN"/>
        </w:rPr>
      </w:pPr>
      <w:r w:rsidRPr="003E03D0">
        <w:rPr>
          <w:sz w:val="22"/>
          <w:szCs w:val="22"/>
          <w:lang w:val="en-GB"/>
        </w:rPr>
        <w:t>Chicago, USA, November 13</w:t>
      </w:r>
      <w:r w:rsidRPr="007818AB">
        <w:rPr>
          <w:sz w:val="22"/>
          <w:szCs w:val="22"/>
          <w:vertAlign w:val="superscript"/>
          <w:lang w:val="en-GB"/>
        </w:rPr>
        <w:t>th</w:t>
      </w:r>
      <w:r w:rsidRPr="003E03D0">
        <w:rPr>
          <w:sz w:val="22"/>
          <w:szCs w:val="22"/>
          <w:lang w:val="en-GB"/>
        </w:rPr>
        <w:t xml:space="preserve"> – 17</w:t>
      </w:r>
      <w:r w:rsidRPr="007818AB">
        <w:rPr>
          <w:sz w:val="22"/>
          <w:szCs w:val="22"/>
          <w:vertAlign w:val="superscript"/>
          <w:lang w:val="en-GB"/>
        </w:rPr>
        <w:t>th</w:t>
      </w:r>
      <w:r w:rsidRPr="003E03D0">
        <w:rPr>
          <w:sz w:val="22"/>
          <w:szCs w:val="22"/>
          <w:lang w:val="en-GB"/>
        </w:rPr>
        <w:t>, 2023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7CEACC58" w:rsidR="00DB3888" w:rsidRPr="001D376B" w:rsidRDefault="00DB3888" w:rsidP="00DB3888">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1D4580">
        <w:rPr>
          <w:rFonts w:eastAsiaTheme="minorEastAsia" w:cs="Arial"/>
          <w:sz w:val="22"/>
          <w:szCs w:val="22"/>
          <w:lang w:eastAsia="zh-CN"/>
        </w:rPr>
        <w:t>Remaining issues on Cell DTX and DRX mechanism</w:t>
      </w:r>
    </w:p>
    <w:p w14:paraId="6A8CD624" w14:textId="61303CF4"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sidR="00861725">
        <w:rPr>
          <w:rFonts w:eastAsiaTheme="minorEastAsia" w:cs="Arial" w:hint="eastAsia"/>
          <w:sz w:val="22"/>
          <w:szCs w:val="22"/>
          <w:lang w:eastAsia="zh-CN"/>
        </w:rPr>
        <w:t>3.2</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167E28">
      <w:pPr>
        <w:pStyle w:val="1"/>
        <w:numPr>
          <w:ilvl w:val="0"/>
          <w:numId w:val="28"/>
        </w:numPr>
        <w:jc w:val="both"/>
        <w:rPr>
          <w:b w:val="0"/>
          <w:szCs w:val="28"/>
        </w:rPr>
      </w:pPr>
      <w:bookmarkStart w:id="4" w:name="_Ref528762725"/>
      <w:r w:rsidRPr="001D376B">
        <w:rPr>
          <w:b w:val="0"/>
          <w:szCs w:val="28"/>
        </w:rPr>
        <w:t>Introduction</w:t>
      </w:r>
      <w:bookmarkEnd w:id="4"/>
    </w:p>
    <w:p w14:paraId="43D7DB8A" w14:textId="290EAC79" w:rsidR="00B1009C" w:rsidRPr="00906674" w:rsidRDefault="00177BDE" w:rsidP="00BD4F40">
      <w:pPr>
        <w:pStyle w:val="a1"/>
        <w:spacing w:before="120"/>
        <w:rPr>
          <w:rFonts w:eastAsiaTheme="minorEastAsia"/>
          <w:lang w:eastAsia="zh-CN"/>
        </w:rPr>
      </w:pPr>
      <w:bookmarkStart w:id="5" w:name="OLE_LINK1"/>
      <w:bookmarkStart w:id="6" w:name="OLE_LINK2"/>
      <w:r>
        <w:rPr>
          <w:rFonts w:eastAsia="Arial Unicode MS" w:hint="eastAsia"/>
          <w:lang w:eastAsia="zh-CN"/>
        </w:rPr>
        <w:t>After</w:t>
      </w:r>
      <w:r>
        <w:rPr>
          <w:rFonts w:eastAsia="Arial Unicode MS"/>
          <w:lang w:eastAsia="zh-CN"/>
        </w:rPr>
        <w:t xml:space="preserve"> </w:t>
      </w:r>
      <w:r w:rsidR="001D4580">
        <w:rPr>
          <w:rFonts w:eastAsia="Arial Unicode MS"/>
          <w:lang w:eastAsia="zh-CN"/>
        </w:rPr>
        <w:t>post email discussions</w:t>
      </w:r>
      <w:r w:rsidR="0051048A">
        <w:rPr>
          <w:rFonts w:eastAsia="Arial Unicode MS" w:hint="eastAsia"/>
          <w:lang w:eastAsia="zh-CN"/>
        </w:rPr>
        <w:t xml:space="preserve"> </w:t>
      </w:r>
      <w:r w:rsidR="001D4580">
        <w:rPr>
          <w:rFonts w:eastAsia="Arial Unicode MS"/>
          <w:lang w:eastAsia="zh-CN"/>
        </w:rPr>
        <w:fldChar w:fldCharType="begin"/>
      </w:r>
      <w:r w:rsidR="001D4580">
        <w:rPr>
          <w:rFonts w:eastAsia="Arial Unicode MS"/>
          <w:lang w:eastAsia="zh-CN"/>
        </w:rPr>
        <w:instrText xml:space="preserve"> REF _Ref130640320 \r \h </w:instrText>
      </w:r>
      <w:r w:rsidR="001D4580">
        <w:rPr>
          <w:rFonts w:eastAsia="Arial Unicode MS"/>
          <w:lang w:eastAsia="zh-CN"/>
        </w:rPr>
      </w:r>
      <w:r w:rsidR="001D4580">
        <w:rPr>
          <w:rFonts w:eastAsia="Arial Unicode MS"/>
          <w:lang w:eastAsia="zh-CN"/>
        </w:rPr>
        <w:fldChar w:fldCharType="separate"/>
      </w:r>
      <w:r w:rsidR="001D4580">
        <w:rPr>
          <w:rFonts w:eastAsia="Arial Unicode MS"/>
          <w:lang w:eastAsia="zh-CN"/>
        </w:rPr>
        <w:t>[1</w:t>
      </w:r>
      <w:proofErr w:type="gramStart"/>
      <w:r w:rsidR="001D4580">
        <w:rPr>
          <w:rFonts w:eastAsia="Arial Unicode MS"/>
          <w:lang w:eastAsia="zh-CN"/>
        </w:rPr>
        <w:t>]</w:t>
      </w:r>
      <w:proofErr w:type="gramEnd"/>
      <w:r w:rsidR="001D4580">
        <w:rPr>
          <w:rFonts w:eastAsia="Arial Unicode MS"/>
          <w:lang w:eastAsia="zh-CN"/>
        </w:rPr>
        <w:fldChar w:fldCharType="end"/>
      </w:r>
      <w:r w:rsidR="001D4580">
        <w:rPr>
          <w:rFonts w:eastAsia="Arial Unicode MS"/>
          <w:lang w:eastAsia="zh-CN"/>
        </w:rPr>
        <w:fldChar w:fldCharType="begin"/>
      </w:r>
      <w:r w:rsidR="001D4580">
        <w:rPr>
          <w:rFonts w:eastAsia="Arial Unicode MS"/>
          <w:lang w:eastAsia="zh-CN"/>
        </w:rPr>
        <w:instrText xml:space="preserve"> REF _Ref149674209 \r \h </w:instrText>
      </w:r>
      <w:r w:rsidR="001D4580">
        <w:rPr>
          <w:rFonts w:eastAsia="Arial Unicode MS"/>
          <w:lang w:eastAsia="zh-CN"/>
        </w:rPr>
      </w:r>
      <w:r w:rsidR="001D4580">
        <w:rPr>
          <w:rFonts w:eastAsia="Arial Unicode MS"/>
          <w:lang w:eastAsia="zh-CN"/>
        </w:rPr>
        <w:fldChar w:fldCharType="separate"/>
      </w:r>
      <w:r w:rsidR="001D4580">
        <w:rPr>
          <w:rFonts w:eastAsia="Arial Unicode MS"/>
          <w:lang w:eastAsia="zh-CN"/>
        </w:rPr>
        <w:t>[2]</w:t>
      </w:r>
      <w:r w:rsidR="001D4580">
        <w:rPr>
          <w:rFonts w:eastAsia="Arial Unicode MS"/>
          <w:lang w:eastAsia="zh-CN"/>
        </w:rPr>
        <w:fldChar w:fldCharType="end"/>
      </w:r>
      <w:r>
        <w:rPr>
          <w:rFonts w:eastAsia="Arial Unicode MS"/>
          <w:lang w:eastAsia="zh-CN"/>
        </w:rPr>
        <w:t xml:space="preserve">, </w:t>
      </w:r>
      <w:r w:rsidR="001D4580">
        <w:rPr>
          <w:rFonts w:eastAsia="Arial Unicode MS"/>
          <w:lang w:eastAsia="zh-CN"/>
        </w:rPr>
        <w:t>some open</w:t>
      </w:r>
      <w:r>
        <w:rPr>
          <w:rFonts w:eastAsia="Arial Unicode MS"/>
          <w:lang w:eastAsia="zh-CN"/>
        </w:rPr>
        <w:t xml:space="preserve"> issues on </w:t>
      </w:r>
      <w:r w:rsidR="001D4580">
        <w:rPr>
          <w:rFonts w:eastAsia="Arial Unicode MS"/>
          <w:lang w:eastAsia="zh-CN"/>
        </w:rPr>
        <w:t>Cell DTX/DRX were left</w:t>
      </w:r>
      <w:r w:rsidR="00581AD7">
        <w:rPr>
          <w:rFonts w:eastAsia="Arial Unicode MS"/>
          <w:lang w:eastAsia="zh-CN"/>
        </w:rPr>
        <w:t xml:space="preserve">. </w:t>
      </w:r>
      <w:r>
        <w:rPr>
          <w:rFonts w:eastAsia="Arial Unicode MS" w:hint="eastAsia"/>
          <w:lang w:eastAsia="zh-CN"/>
        </w:rPr>
        <w:t xml:space="preserve">In this </w:t>
      </w:r>
      <w:r w:rsidR="00581AD7">
        <w:rPr>
          <w:rFonts w:eastAsia="Arial Unicode MS"/>
          <w:lang w:eastAsia="zh-CN"/>
        </w:rPr>
        <w:t>contribution</w:t>
      </w:r>
      <w:r>
        <w:rPr>
          <w:rFonts w:eastAsia="Arial Unicode MS" w:hint="eastAsia"/>
          <w:lang w:eastAsia="zh-CN"/>
        </w:rPr>
        <w:t xml:space="preserve">, we </w:t>
      </w:r>
      <w:r w:rsidR="00581AD7">
        <w:rPr>
          <w:rFonts w:eastAsiaTheme="minorEastAsia"/>
          <w:lang w:eastAsia="zh-CN"/>
        </w:rPr>
        <w:t xml:space="preserve">address these </w:t>
      </w:r>
      <w:r w:rsidR="001D4580">
        <w:rPr>
          <w:rFonts w:eastAsiaTheme="minorEastAsia"/>
          <w:lang w:eastAsia="zh-CN"/>
        </w:rPr>
        <w:t>remaining</w:t>
      </w:r>
      <w:r w:rsidR="00581AD7">
        <w:rPr>
          <w:rFonts w:eastAsiaTheme="minorEastAsia"/>
          <w:lang w:eastAsia="zh-CN"/>
        </w:rPr>
        <w:t xml:space="preserve"> issues</w:t>
      </w:r>
      <w:r>
        <w:rPr>
          <w:rFonts w:eastAsia="Arial Unicode MS" w:hint="eastAsia"/>
          <w:lang w:eastAsia="zh-CN"/>
        </w:rPr>
        <w:t>.</w:t>
      </w:r>
      <w:bookmarkEnd w:id="5"/>
      <w:bookmarkEnd w:id="6"/>
    </w:p>
    <w:p w14:paraId="0674BA69" w14:textId="435F19E6" w:rsidR="00A36CF4" w:rsidRPr="00DC12AE" w:rsidRDefault="006025C9" w:rsidP="00DB172A">
      <w:pPr>
        <w:pStyle w:val="1"/>
        <w:numPr>
          <w:ilvl w:val="0"/>
          <w:numId w:val="28"/>
        </w:numPr>
        <w:jc w:val="both"/>
        <w:rPr>
          <w:b w:val="0"/>
          <w:szCs w:val="28"/>
        </w:rPr>
      </w:pPr>
      <w:r w:rsidRPr="00DC12AE">
        <w:rPr>
          <w:b w:val="0"/>
          <w:szCs w:val="28"/>
        </w:rPr>
        <w:t>Discussion</w:t>
      </w:r>
      <w:bookmarkStart w:id="7" w:name="OLE_LINK24"/>
      <w:bookmarkStart w:id="8" w:name="OLE_LINK25"/>
    </w:p>
    <w:p w14:paraId="1DA42CFD" w14:textId="26884B37" w:rsidR="002B0AAF" w:rsidRPr="00774E57" w:rsidRDefault="00E95CCF" w:rsidP="00167E28">
      <w:pPr>
        <w:pStyle w:val="20"/>
        <w:numPr>
          <w:ilvl w:val="1"/>
          <w:numId w:val="28"/>
        </w:numPr>
      </w:pPr>
      <w:bookmarkStart w:id="9" w:name="_Ref131489833"/>
      <w:bookmarkEnd w:id="7"/>
      <w:bookmarkEnd w:id="8"/>
      <w:r>
        <w:t>CR corrections</w:t>
      </w:r>
      <w:bookmarkEnd w:id="9"/>
    </w:p>
    <w:p w14:paraId="011B59E7" w14:textId="40239EF5" w:rsidR="00E95CCF" w:rsidRPr="00167E28" w:rsidRDefault="00E95CCF" w:rsidP="00167E28">
      <w:pPr>
        <w:pStyle w:val="3"/>
        <w:numPr>
          <w:ilvl w:val="2"/>
          <w:numId w:val="44"/>
        </w:numPr>
        <w:rPr>
          <w:sz w:val="20"/>
          <w:szCs w:val="20"/>
        </w:rPr>
      </w:pPr>
      <w:r w:rsidRPr="00167E28">
        <w:rPr>
          <w:sz w:val="20"/>
          <w:szCs w:val="20"/>
        </w:rPr>
        <w:t>Ambiguous capturing of RAN2 agreement in current MAC running CR</w:t>
      </w:r>
    </w:p>
    <w:p w14:paraId="1459874F" w14:textId="77777777" w:rsidR="00677F60" w:rsidRDefault="00677F60" w:rsidP="00677F60">
      <w:pPr>
        <w:pStyle w:val="a1"/>
        <w:spacing w:before="120"/>
        <w:rPr>
          <w:rFonts w:eastAsiaTheme="minorEastAsia"/>
          <w:lang w:eastAsia="zh-CN"/>
        </w:rPr>
      </w:pPr>
      <w:r>
        <w:rPr>
          <w:rFonts w:eastAsiaTheme="minorEastAsia"/>
          <w:lang w:eastAsia="zh-CN"/>
        </w:rPr>
        <w:t>Our understanding is that the below RAN2 agreement is still not captured in the current running MAC CR:</w:t>
      </w:r>
    </w:p>
    <w:p w14:paraId="49A8A50F" w14:textId="77777777" w:rsidR="00677F60" w:rsidRPr="00167E28" w:rsidRDefault="00677F60" w:rsidP="00677F60">
      <w:pPr>
        <w:pStyle w:val="a1"/>
        <w:spacing w:before="120"/>
        <w:rPr>
          <w:rFonts w:eastAsia="Malgun Gothic"/>
          <w:i/>
          <w:lang w:eastAsia="ko-KR"/>
        </w:rPr>
      </w:pPr>
      <w:r w:rsidRPr="00167E28">
        <w:rPr>
          <w:rFonts w:eastAsia="Malgun Gothic"/>
          <w:i/>
          <w:lang w:eastAsia="ko-KR"/>
        </w:rPr>
        <w:t>“UE doesn’t monitor PDCCH for dynamic grants/assignments for new transmissions during Cell DTX non-active period, even if the UE is in C-DRX Active time”.</w:t>
      </w:r>
    </w:p>
    <w:p w14:paraId="65D1159A" w14:textId="77777777" w:rsidR="00677F60" w:rsidRDefault="00677F60" w:rsidP="00677F60">
      <w:pPr>
        <w:pStyle w:val="a1"/>
        <w:spacing w:before="120"/>
        <w:rPr>
          <w:rFonts w:eastAsiaTheme="minorEastAsia"/>
          <w:lang w:eastAsia="zh-CN"/>
        </w:rPr>
      </w:pPr>
      <w:r w:rsidRPr="006A3544">
        <w:rPr>
          <w:rFonts w:eastAsiaTheme="minorEastAsia"/>
          <w:lang w:eastAsia="zh-CN"/>
        </w:rPr>
        <w:t xml:space="preserve">Indeed, </w:t>
      </w:r>
      <w:r>
        <w:rPr>
          <w:rFonts w:eastAsiaTheme="minorEastAsia"/>
          <w:lang w:eastAsia="zh-CN"/>
        </w:rPr>
        <w:t>two clauses now capture when the UE shall monitor the PDCCH:</w:t>
      </w:r>
    </w:p>
    <w:p w14:paraId="21369707" w14:textId="77777777" w:rsidR="00677F60" w:rsidRDefault="00677F60" w:rsidP="00677F60">
      <w:pPr>
        <w:pStyle w:val="a1"/>
        <w:spacing w:before="120"/>
        <w:rPr>
          <w:rFonts w:eastAsiaTheme="minorEastAsia"/>
          <w:lang w:eastAsia="zh-CN"/>
        </w:rPr>
      </w:pPr>
      <w:r>
        <w:rPr>
          <w:rFonts w:eastAsiaTheme="minorEastAsia"/>
          <w:lang w:eastAsia="zh-CN"/>
        </w:rPr>
        <w:t>Clause 5.x.2:</w:t>
      </w:r>
    </w:p>
    <w:tbl>
      <w:tblPr>
        <w:tblStyle w:val="a8"/>
        <w:tblW w:w="0" w:type="auto"/>
        <w:tblLook w:val="04A0" w:firstRow="1" w:lastRow="0" w:firstColumn="1" w:lastColumn="0" w:noHBand="0" w:noVBand="1"/>
      </w:tblPr>
      <w:tblGrid>
        <w:gridCol w:w="8522"/>
      </w:tblGrid>
      <w:tr w:rsidR="00677F60" w14:paraId="7B81DADD" w14:textId="77777777" w:rsidTr="002E24D3">
        <w:tc>
          <w:tcPr>
            <w:tcW w:w="8522" w:type="dxa"/>
          </w:tcPr>
          <w:p w14:paraId="464CB877" w14:textId="77777777" w:rsidR="00677F60" w:rsidRPr="005F16F7" w:rsidRDefault="00677F60" w:rsidP="002E24D3">
            <w:pPr>
              <w:overflowPunct w:val="0"/>
              <w:autoSpaceDE w:val="0"/>
              <w:autoSpaceDN w:val="0"/>
              <w:adjustRightInd w:val="0"/>
              <w:spacing w:after="180"/>
              <w:textAlignment w:val="baseline"/>
              <w:rPr>
                <w:lang w:val="en-GB" w:eastAsia="ko-KR"/>
              </w:rPr>
            </w:pPr>
            <w:r w:rsidRPr="005F16F7">
              <w:rPr>
                <w:lang w:val="en-GB" w:eastAsia="ko-KR"/>
              </w:rPr>
              <w:t>For each Serving Cell configured with</w:t>
            </w:r>
            <w:r w:rsidRPr="005F16F7">
              <w:rPr>
                <w:lang w:val="en-GB" w:eastAsia="ja-JP"/>
              </w:rPr>
              <w:t xml:space="preserve"> cell DTX, the </w:t>
            </w:r>
            <w:r w:rsidRPr="005F16F7">
              <w:rPr>
                <w:lang w:val="en-GB" w:eastAsia="zh-CN"/>
              </w:rPr>
              <w:t>MAC entity</w:t>
            </w:r>
            <w:r w:rsidRPr="005F16F7">
              <w:rPr>
                <w:lang w:val="en-GB" w:eastAsia="ja-JP"/>
              </w:rPr>
              <w:t xml:space="preserve"> shall:</w:t>
            </w:r>
          </w:p>
          <w:p w14:paraId="084D8DAB" w14:textId="77777777" w:rsidR="00677F60" w:rsidRDefault="00677F60" w:rsidP="002E24D3">
            <w:pPr>
              <w:overflowPunct w:val="0"/>
              <w:autoSpaceDE w:val="0"/>
              <w:autoSpaceDN w:val="0"/>
              <w:adjustRightInd w:val="0"/>
              <w:spacing w:after="180"/>
              <w:ind w:left="568" w:hanging="284"/>
              <w:textAlignment w:val="baseline"/>
              <w:rPr>
                <w:lang w:val="en-GB" w:eastAsia="ja-JP"/>
              </w:rPr>
            </w:pPr>
            <w:r w:rsidRPr="005F16F7">
              <w:rPr>
                <w:lang w:val="en-GB" w:eastAsia="ja-JP"/>
              </w:rPr>
              <w:t xml:space="preserve">1&gt; </w:t>
            </w:r>
            <w:r>
              <w:rPr>
                <w:lang w:val="en-GB" w:eastAsia="ja-JP"/>
              </w:rPr>
              <w:t>[…]</w:t>
            </w:r>
          </w:p>
          <w:p w14:paraId="224083D5" w14:textId="77777777" w:rsidR="00677F60" w:rsidRPr="005F16F7" w:rsidRDefault="00677F60" w:rsidP="002E24D3">
            <w:pPr>
              <w:overflowPunct w:val="0"/>
              <w:autoSpaceDE w:val="0"/>
              <w:autoSpaceDN w:val="0"/>
              <w:adjustRightInd w:val="0"/>
              <w:spacing w:after="180"/>
              <w:ind w:left="568" w:hanging="284"/>
              <w:textAlignment w:val="baseline"/>
              <w:rPr>
                <w:lang w:val="en-GB" w:eastAsia="ja-JP"/>
              </w:rPr>
            </w:pPr>
            <w:r w:rsidRPr="005F16F7">
              <w:rPr>
                <w:lang w:val="en-GB" w:eastAsia="ja-JP"/>
              </w:rPr>
              <w:t xml:space="preserve">1&gt; if cell DTX operation is deactivated for this Serving Cell; or </w:t>
            </w:r>
          </w:p>
          <w:p w14:paraId="200E4A63" w14:textId="77777777" w:rsidR="00677F60" w:rsidRPr="005F16F7" w:rsidRDefault="00677F60" w:rsidP="002E24D3">
            <w:pPr>
              <w:overflowPunct w:val="0"/>
              <w:autoSpaceDE w:val="0"/>
              <w:autoSpaceDN w:val="0"/>
              <w:adjustRightInd w:val="0"/>
              <w:spacing w:after="180"/>
              <w:ind w:left="568" w:hanging="284"/>
              <w:textAlignment w:val="baseline"/>
              <w:rPr>
                <w:lang w:val="en-GB" w:eastAsia="ja-JP"/>
              </w:rPr>
            </w:pPr>
            <w:r w:rsidRPr="005F16F7">
              <w:rPr>
                <w:lang w:val="en-GB" w:eastAsia="ja-JP"/>
              </w:rPr>
              <w:t>1&gt; if the Serving Cell is in the cell DTX Active Period:</w:t>
            </w:r>
          </w:p>
          <w:p w14:paraId="5F4880CB" w14:textId="77777777" w:rsidR="00677F60" w:rsidRPr="005F16F7" w:rsidRDefault="00677F60" w:rsidP="002E24D3">
            <w:pPr>
              <w:overflowPunct w:val="0"/>
              <w:autoSpaceDE w:val="0"/>
              <w:autoSpaceDN w:val="0"/>
              <w:adjustRightInd w:val="0"/>
              <w:spacing w:after="180"/>
              <w:ind w:left="851" w:hanging="284"/>
              <w:textAlignment w:val="baseline"/>
              <w:rPr>
                <w:lang w:val="en-GB" w:eastAsia="zh-CN"/>
              </w:rPr>
            </w:pPr>
            <w:r w:rsidRPr="005F16F7">
              <w:rPr>
                <w:lang w:val="en-GB" w:eastAsia="zh-CN"/>
              </w:rPr>
              <w:t xml:space="preserve">2&gt; monitor PDCCH </w:t>
            </w:r>
            <w:r w:rsidRPr="005F16F7">
              <w:rPr>
                <w:lang w:val="en-GB" w:eastAsia="ja-JP"/>
              </w:rPr>
              <w:t xml:space="preserve">on this Serving Cell, as specified in TS 38.213 [6] </w:t>
            </w:r>
            <w:r w:rsidRPr="005F16F7">
              <w:rPr>
                <w:highlight w:val="yellow"/>
                <w:lang w:val="en-GB" w:eastAsia="ja-JP"/>
              </w:rPr>
              <w:t>and other clauses of this specification.</w:t>
            </w:r>
          </w:p>
        </w:tc>
      </w:tr>
    </w:tbl>
    <w:p w14:paraId="3FB63870" w14:textId="77777777" w:rsidR="00677F60" w:rsidRPr="005F16F7" w:rsidRDefault="00677F60" w:rsidP="00677F60">
      <w:pPr>
        <w:spacing w:before="120"/>
        <w:rPr>
          <w:lang w:eastAsia="zh-CN"/>
        </w:rPr>
      </w:pPr>
      <w:r w:rsidRPr="005F16F7">
        <w:rPr>
          <w:lang w:eastAsia="zh-CN"/>
        </w:rPr>
        <w:t>And this new clause now coexists with the legacy C-DRX clause (5.7) which also specifies:</w:t>
      </w:r>
    </w:p>
    <w:p w14:paraId="4C9FE6BF" w14:textId="77777777" w:rsidR="00677F60" w:rsidRDefault="00677F60" w:rsidP="00677F60">
      <w:pPr>
        <w:rPr>
          <w:color w:val="1F497D"/>
        </w:rPr>
      </w:pPr>
    </w:p>
    <w:tbl>
      <w:tblPr>
        <w:tblStyle w:val="a8"/>
        <w:tblW w:w="0" w:type="auto"/>
        <w:tblLook w:val="04A0" w:firstRow="1" w:lastRow="0" w:firstColumn="1" w:lastColumn="0" w:noHBand="0" w:noVBand="1"/>
      </w:tblPr>
      <w:tblGrid>
        <w:gridCol w:w="8522"/>
      </w:tblGrid>
      <w:tr w:rsidR="00677F60" w14:paraId="733E0E7F" w14:textId="77777777" w:rsidTr="002E24D3">
        <w:tc>
          <w:tcPr>
            <w:tcW w:w="8522" w:type="dxa"/>
          </w:tcPr>
          <w:p w14:paraId="2D6400DC" w14:textId="77777777" w:rsidR="00677F60" w:rsidRDefault="00677F60" w:rsidP="002E24D3">
            <w:pPr>
              <w:rPr>
                <w:color w:val="1F497D"/>
              </w:rPr>
            </w:pPr>
          </w:p>
          <w:p w14:paraId="7081B8BB" w14:textId="77777777" w:rsidR="00677F60" w:rsidRDefault="00677F60" w:rsidP="002E24D3">
            <w:pPr>
              <w:pStyle w:val="B1"/>
            </w:pPr>
            <w:r>
              <w:t xml:space="preserve">1&gt; if </w:t>
            </w:r>
            <w:r>
              <w:rPr>
                <w:lang w:eastAsia="ko-KR"/>
              </w:rPr>
              <w:t>a DRX group is in</w:t>
            </w:r>
            <w:r>
              <w:t xml:space="preserve"> Active Time:</w:t>
            </w:r>
          </w:p>
          <w:p w14:paraId="3B98E2B5" w14:textId="77777777" w:rsidR="00677F60" w:rsidRPr="005F16F7" w:rsidRDefault="00677F60" w:rsidP="002E24D3">
            <w:pPr>
              <w:pStyle w:val="B2"/>
            </w:pPr>
            <w:r>
              <w:t xml:space="preserve">2&gt; </w:t>
            </w:r>
            <w:r>
              <w:rPr>
                <w:highlight w:val="green"/>
              </w:rPr>
              <w:t>monitor the PDCCH on the Serving Cells in this DRX group as specified in TS 38.213 [6];</w:t>
            </w:r>
          </w:p>
        </w:tc>
      </w:tr>
    </w:tbl>
    <w:p w14:paraId="2EBF08B0" w14:textId="77777777" w:rsidR="00677F60" w:rsidRDefault="00677F60" w:rsidP="00677F60">
      <w:pPr>
        <w:rPr>
          <w:color w:val="1F497D"/>
        </w:rPr>
      </w:pPr>
    </w:p>
    <w:p w14:paraId="71BD06CD" w14:textId="77777777" w:rsidR="00677F60" w:rsidRDefault="00677F60" w:rsidP="00677F60">
      <w:r w:rsidRPr="005F16F7">
        <w:t xml:space="preserve">The subtle difference is </w:t>
      </w:r>
      <w:r w:rsidRPr="005F16F7">
        <w:rPr>
          <w:highlight w:val="yellow"/>
        </w:rPr>
        <w:t>this</w:t>
      </w:r>
      <w:r w:rsidRPr="005F16F7">
        <w:t xml:space="preserve"> text, </w:t>
      </w:r>
      <w:r>
        <w:t xml:space="preserve">which is to be understood as </w:t>
      </w:r>
      <w:r w:rsidRPr="005F16F7">
        <w:t xml:space="preserve">“according to C-DRX”. That is, during Cell DTX Active Time, the UE monitors PDCCH </w:t>
      </w:r>
      <w:r w:rsidRPr="005F16F7">
        <w:rPr>
          <w:u w:val="single"/>
        </w:rPr>
        <w:t>only</w:t>
      </w:r>
      <w:r w:rsidRPr="005F16F7">
        <w:t xml:space="preserve"> during C-DRX Active Time as shown below</w:t>
      </w:r>
      <w:r>
        <w:t xml:space="preserve"> (which is indeed the expected behavior):</w:t>
      </w:r>
    </w:p>
    <w:p w14:paraId="7BBACF85" w14:textId="77777777" w:rsidR="00677F60" w:rsidRDefault="00677F60" w:rsidP="00677F60">
      <w:pPr>
        <w:jc w:val="center"/>
      </w:pPr>
      <w:r>
        <w:object w:dxaOrig="6595" w:dyaOrig="2704" w14:anchorId="0B9B9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5pt;height:99.05pt" o:ole="">
            <v:imagedata r:id="rId9" o:title=""/>
          </v:shape>
          <o:OLEObject Type="Embed" ProgID="Visio.Drawing.11" ShapeID="_x0000_i1025" DrawAspect="Content" ObjectID="_1760525834" r:id="rId10"/>
        </w:object>
      </w:r>
    </w:p>
    <w:p w14:paraId="48B814A1" w14:textId="77777777" w:rsidR="00677F60" w:rsidRPr="003F23B6" w:rsidRDefault="00677F60" w:rsidP="00677F60">
      <w:pPr>
        <w:pStyle w:val="a6"/>
        <w:jc w:val="center"/>
        <w:rPr>
          <w:b/>
        </w:rPr>
      </w:pPr>
      <w:r w:rsidRPr="003F23B6">
        <w:rPr>
          <w:b/>
        </w:rPr>
        <w:lastRenderedPageBreak/>
        <w:t xml:space="preserve">Figure </w:t>
      </w:r>
      <w:r w:rsidRPr="003F23B6">
        <w:rPr>
          <w:b/>
        </w:rPr>
        <w:fldChar w:fldCharType="begin"/>
      </w:r>
      <w:r w:rsidRPr="003F23B6">
        <w:rPr>
          <w:b/>
        </w:rPr>
        <w:instrText xml:space="preserve"> SEQ Figure \* ARABIC </w:instrText>
      </w:r>
      <w:r w:rsidRPr="003F23B6">
        <w:rPr>
          <w:b/>
        </w:rPr>
        <w:fldChar w:fldCharType="separate"/>
      </w:r>
      <w:r w:rsidRPr="003F23B6">
        <w:rPr>
          <w:b/>
          <w:noProof/>
        </w:rPr>
        <w:t>1</w:t>
      </w:r>
      <w:r w:rsidRPr="003F23B6">
        <w:rPr>
          <w:b/>
        </w:rPr>
        <w:fldChar w:fldCharType="end"/>
      </w:r>
      <w:r w:rsidRPr="003F23B6">
        <w:rPr>
          <w:b/>
        </w:rPr>
        <w:t>: PDCCH monitoring is only mandated during C-DRX Active Time</w:t>
      </w:r>
    </w:p>
    <w:p w14:paraId="58FC534E" w14:textId="77777777" w:rsidR="00677F60" w:rsidRDefault="00677F60" w:rsidP="00677F60">
      <w:pPr>
        <w:pStyle w:val="a1"/>
        <w:spacing w:before="120"/>
        <w:rPr>
          <w:b/>
        </w:rPr>
      </w:pPr>
      <w:r w:rsidRPr="003F23B6">
        <w:rPr>
          <w:b/>
        </w:rPr>
        <w:t>Observation 1: While in Cell DTX Active Time, PDCCH monitoring is only mandated during C-DRX Active Time</w:t>
      </w:r>
      <w:r>
        <w:rPr>
          <w:b/>
        </w:rPr>
        <w:t>.</w:t>
      </w:r>
    </w:p>
    <w:p w14:paraId="6314C9F9" w14:textId="77777777" w:rsidR="00677F60" w:rsidRDefault="00677F60" w:rsidP="00677F60">
      <w:pPr>
        <w:pStyle w:val="a1"/>
        <w:spacing w:before="120"/>
      </w:pPr>
      <w:r>
        <w:t>Now</w:t>
      </w:r>
      <w:r w:rsidRPr="00094A3D">
        <w:t xml:space="preserve"> </w:t>
      </w:r>
      <w:r>
        <w:t xml:space="preserve">because </w:t>
      </w:r>
      <w:r w:rsidRPr="000B6BF8">
        <w:rPr>
          <w:u w:val="single"/>
        </w:rPr>
        <w:t>clause 5.x.2 leaves undefined the UE behavior regarding PDCCH monitoring outside Cell DTX Active Time</w:t>
      </w:r>
      <w:r w:rsidRPr="00094A3D">
        <w:t xml:space="preserve">, it is also </w:t>
      </w:r>
      <w:r>
        <w:t>our</w:t>
      </w:r>
      <w:r w:rsidRPr="00094A3D">
        <w:t xml:space="preserve"> understanding that, </w:t>
      </w:r>
      <w:r>
        <w:t xml:space="preserve">the legacy PDCCH monitoring requirements from clause 5.7 do apply outside </w:t>
      </w:r>
      <w:r w:rsidRPr="00094A3D">
        <w:t>Cell DTX/DRX Active</w:t>
      </w:r>
      <w:r>
        <w:t xml:space="preserve"> Time, i.e. as in below example:</w:t>
      </w:r>
    </w:p>
    <w:p w14:paraId="2F955237" w14:textId="77777777" w:rsidR="00677F60" w:rsidRDefault="00677F60" w:rsidP="00677F60">
      <w:pPr>
        <w:jc w:val="center"/>
      </w:pPr>
      <w:r>
        <w:object w:dxaOrig="6681" w:dyaOrig="2611" w14:anchorId="6A4FD98B">
          <v:shape id="_x0000_i1026" type="#_x0000_t75" style="width:260.1pt;height:101.95pt" o:ole="">
            <v:imagedata r:id="rId11" o:title=""/>
          </v:shape>
          <o:OLEObject Type="Embed" ProgID="Visio.Drawing.11" ShapeID="_x0000_i1026" DrawAspect="Content" ObjectID="_1760525835" r:id="rId12"/>
        </w:object>
      </w:r>
    </w:p>
    <w:p w14:paraId="0E7FCC05" w14:textId="77777777" w:rsidR="00677F60" w:rsidRPr="003F23B6" w:rsidRDefault="00677F60" w:rsidP="00677F60">
      <w:pPr>
        <w:pStyle w:val="a6"/>
        <w:jc w:val="center"/>
        <w:rPr>
          <w:b/>
        </w:rPr>
      </w:pPr>
      <w:r w:rsidRPr="003F23B6">
        <w:rPr>
          <w:b/>
        </w:rPr>
        <w:t xml:space="preserve">Figure </w:t>
      </w:r>
      <w:r w:rsidRPr="003F23B6">
        <w:rPr>
          <w:b/>
        </w:rPr>
        <w:fldChar w:fldCharType="begin"/>
      </w:r>
      <w:r w:rsidRPr="003F23B6">
        <w:rPr>
          <w:b/>
        </w:rPr>
        <w:instrText xml:space="preserve"> SEQ Figure \* ARABIC </w:instrText>
      </w:r>
      <w:r w:rsidRPr="003F23B6">
        <w:rPr>
          <w:b/>
        </w:rPr>
        <w:fldChar w:fldCharType="separate"/>
      </w:r>
      <w:r>
        <w:rPr>
          <w:b/>
          <w:noProof/>
        </w:rPr>
        <w:t>2</w:t>
      </w:r>
      <w:r w:rsidRPr="003F23B6">
        <w:rPr>
          <w:b/>
        </w:rPr>
        <w:fldChar w:fldCharType="end"/>
      </w:r>
      <w:r w:rsidRPr="003F23B6">
        <w:rPr>
          <w:b/>
        </w:rPr>
        <w:t>: PDCCH monitoring is only mandated during C-DRX Active Time</w:t>
      </w:r>
    </w:p>
    <w:p w14:paraId="57C28C98" w14:textId="77777777" w:rsidR="00677F60" w:rsidRDefault="00677F60" w:rsidP="00677F60">
      <w:pPr>
        <w:pStyle w:val="a1"/>
        <w:spacing w:before="120"/>
        <w:rPr>
          <w:b/>
        </w:rPr>
      </w:pPr>
      <w:r w:rsidRPr="003F23B6">
        <w:rPr>
          <w:b/>
        </w:rPr>
        <w:t>O</w:t>
      </w:r>
      <w:r>
        <w:rPr>
          <w:b/>
        </w:rPr>
        <w:t>bservation 2</w:t>
      </w:r>
      <w:r w:rsidRPr="003F23B6">
        <w:rPr>
          <w:b/>
        </w:rPr>
        <w:t xml:space="preserve">: </w:t>
      </w:r>
      <w:r>
        <w:rPr>
          <w:b/>
        </w:rPr>
        <w:t xml:space="preserve">In current running MAC CR, </w:t>
      </w:r>
      <w:r w:rsidRPr="000B6BF8">
        <w:rPr>
          <w:b/>
        </w:rPr>
        <w:t>the legacy PDCCH monitoring requirements from clause 5.7 do apply outside Cell DTX/DRX Active Time</w:t>
      </w:r>
      <w:r>
        <w:rPr>
          <w:b/>
        </w:rPr>
        <w:t>.</w:t>
      </w:r>
    </w:p>
    <w:p w14:paraId="5D988692" w14:textId="77777777" w:rsidR="00677F60" w:rsidRDefault="00677F60" w:rsidP="00677F60">
      <w:pPr>
        <w:pStyle w:val="a1"/>
        <w:spacing w:before="120"/>
      </w:pPr>
      <w:r w:rsidRPr="003C2955">
        <w:t xml:space="preserve">This means the above RAN2 </w:t>
      </w:r>
      <w:r>
        <w:t>agreement is not captured, because the “relaxation” requirements regarding PDCCH monitoring of clause 5.x.2 does not take precedence over the requirements of clause 5.7. So we propose the below fix:</w:t>
      </w:r>
    </w:p>
    <w:tbl>
      <w:tblPr>
        <w:tblStyle w:val="a8"/>
        <w:tblW w:w="0" w:type="auto"/>
        <w:tblLook w:val="04A0" w:firstRow="1" w:lastRow="0" w:firstColumn="1" w:lastColumn="0" w:noHBand="0" w:noVBand="1"/>
      </w:tblPr>
      <w:tblGrid>
        <w:gridCol w:w="8522"/>
      </w:tblGrid>
      <w:tr w:rsidR="00677F60" w14:paraId="55C3132E" w14:textId="77777777" w:rsidTr="002E24D3">
        <w:tc>
          <w:tcPr>
            <w:tcW w:w="8522" w:type="dxa"/>
          </w:tcPr>
          <w:p w14:paraId="1A202779" w14:textId="77777777" w:rsidR="006C203E" w:rsidRDefault="006C203E" w:rsidP="006C203E">
            <w:pPr>
              <w:pStyle w:val="3"/>
            </w:pPr>
            <w:proofErr w:type="gramStart"/>
            <w:r>
              <w:t>5.x.2</w:t>
            </w:r>
            <w:proofErr w:type="gramEnd"/>
            <w:r>
              <w:t xml:space="preserve"> Cell Discontinuous Transmission</w:t>
            </w:r>
          </w:p>
          <w:p w14:paraId="4D7C9013" w14:textId="211E0338" w:rsidR="006C203E" w:rsidRDefault="006C203E" w:rsidP="002E24D3">
            <w:pPr>
              <w:overflowPunct w:val="0"/>
              <w:autoSpaceDE w:val="0"/>
              <w:autoSpaceDN w:val="0"/>
              <w:adjustRightInd w:val="0"/>
              <w:spacing w:after="180"/>
              <w:textAlignment w:val="baseline"/>
              <w:rPr>
                <w:rFonts w:eastAsiaTheme="minorEastAsia"/>
                <w:lang w:val="en-GB" w:eastAsia="zh-CN"/>
              </w:rPr>
            </w:pPr>
            <w:r>
              <w:rPr>
                <w:rFonts w:eastAsiaTheme="minorEastAsia" w:hint="eastAsia"/>
                <w:lang w:val="en-GB" w:eastAsia="zh-CN"/>
              </w:rPr>
              <w:t>//skip irrelevant part</w:t>
            </w:r>
          </w:p>
          <w:p w14:paraId="3F6F89B2" w14:textId="77777777" w:rsidR="00677F60" w:rsidRPr="00F454DE" w:rsidRDefault="00677F60" w:rsidP="002E24D3">
            <w:pPr>
              <w:overflowPunct w:val="0"/>
              <w:autoSpaceDE w:val="0"/>
              <w:autoSpaceDN w:val="0"/>
              <w:adjustRightInd w:val="0"/>
              <w:spacing w:after="180"/>
              <w:textAlignment w:val="baseline"/>
              <w:rPr>
                <w:lang w:val="en-GB" w:eastAsia="ko-KR"/>
              </w:rPr>
            </w:pPr>
            <w:r w:rsidRPr="00F454DE">
              <w:rPr>
                <w:lang w:val="en-GB" w:eastAsia="ko-KR"/>
              </w:rPr>
              <w:t>For each Serving Cell configured with</w:t>
            </w:r>
            <w:r w:rsidRPr="00F454DE">
              <w:rPr>
                <w:lang w:val="en-GB" w:eastAsia="ja-JP"/>
              </w:rPr>
              <w:t xml:space="preserve"> cell DTX and each configured downlink assignment, the </w:t>
            </w:r>
            <w:r w:rsidRPr="00F454DE">
              <w:rPr>
                <w:lang w:val="en-GB" w:eastAsia="zh-CN"/>
              </w:rPr>
              <w:t>MAC entity</w:t>
            </w:r>
            <w:r w:rsidRPr="00F454DE">
              <w:rPr>
                <w:lang w:val="en-GB" w:eastAsia="ja-JP"/>
              </w:rPr>
              <w:t xml:space="preserve"> may:</w:t>
            </w:r>
          </w:p>
          <w:p w14:paraId="350258C4" w14:textId="77777777" w:rsidR="00677F60" w:rsidRPr="00F454DE" w:rsidRDefault="00677F60" w:rsidP="002E24D3">
            <w:pPr>
              <w:overflowPunct w:val="0"/>
              <w:autoSpaceDE w:val="0"/>
              <w:autoSpaceDN w:val="0"/>
              <w:adjustRightInd w:val="0"/>
              <w:spacing w:after="180"/>
              <w:ind w:left="568" w:hanging="284"/>
              <w:textAlignment w:val="baseline"/>
              <w:rPr>
                <w:lang w:val="en-GB" w:eastAsia="ja-JP"/>
              </w:rPr>
            </w:pPr>
            <w:r w:rsidRPr="00F454DE">
              <w:rPr>
                <w:lang w:val="en-GB" w:eastAsia="ja-JP"/>
              </w:rPr>
              <w:t>1&gt; if cell DTX operation is activated and the Serving Cell is not in the cell DTX Active Period:</w:t>
            </w:r>
          </w:p>
          <w:p w14:paraId="36142EA5" w14:textId="77777777" w:rsidR="00677F60" w:rsidRPr="00F454DE" w:rsidRDefault="00677F60" w:rsidP="002E24D3">
            <w:pPr>
              <w:overflowPunct w:val="0"/>
              <w:autoSpaceDE w:val="0"/>
              <w:autoSpaceDN w:val="0"/>
              <w:adjustRightInd w:val="0"/>
              <w:spacing w:after="180"/>
              <w:ind w:left="851" w:hanging="284"/>
              <w:textAlignment w:val="baseline"/>
              <w:rPr>
                <w:u w:val="single"/>
                <w:lang w:val="en-GB" w:eastAsia="ja-JP"/>
              </w:rPr>
            </w:pPr>
            <w:r w:rsidRPr="00F454DE">
              <w:rPr>
                <w:color w:val="FF0000"/>
                <w:u w:val="single"/>
                <w:lang w:val="en-GB" w:eastAsia="ja-JP"/>
              </w:rPr>
              <w:t>2&gt; not monitor PDCCH irrespective of the requirements of clause 5.7, unless explicitly stated otherwise in this clause;</w:t>
            </w:r>
          </w:p>
          <w:p w14:paraId="3F4E48CF" w14:textId="77777777" w:rsidR="00677F60" w:rsidRPr="00F454DE" w:rsidRDefault="00677F60" w:rsidP="002E24D3">
            <w:pPr>
              <w:overflowPunct w:val="0"/>
              <w:autoSpaceDE w:val="0"/>
              <w:autoSpaceDN w:val="0"/>
              <w:adjustRightInd w:val="0"/>
              <w:spacing w:after="180"/>
              <w:ind w:left="851" w:hanging="284"/>
              <w:textAlignment w:val="baseline"/>
              <w:rPr>
                <w:lang w:val="en-GB" w:eastAsia="ja-JP"/>
              </w:rPr>
            </w:pPr>
            <w:r w:rsidRPr="00F454DE">
              <w:rPr>
                <w:lang w:val="en-GB" w:eastAsia="ja-JP"/>
              </w:rPr>
              <w:t>2&gt; not instruct the physical layer to receive transport block on the DL-SCH of this Serving Cell according to the configured downlink assignment for SPS;</w:t>
            </w:r>
          </w:p>
          <w:p w14:paraId="394BF103" w14:textId="77777777" w:rsidR="00677F60" w:rsidRPr="00F454DE" w:rsidRDefault="00677F60" w:rsidP="002E24D3">
            <w:pPr>
              <w:overflowPunct w:val="0"/>
              <w:autoSpaceDE w:val="0"/>
              <w:autoSpaceDN w:val="0"/>
              <w:adjustRightInd w:val="0"/>
              <w:spacing w:after="180"/>
              <w:ind w:left="851" w:hanging="284"/>
              <w:textAlignment w:val="baseline"/>
              <w:rPr>
                <w:lang w:val="en-GB" w:eastAsia="ja-JP"/>
              </w:rPr>
            </w:pPr>
            <w:r w:rsidRPr="00F454DE">
              <w:rPr>
                <w:lang w:val="en-GB" w:eastAsia="ja-JP"/>
              </w:rPr>
              <w:t>2&gt; not indicate the presence of a configured downlink assignment and deliver the stored HARQ information to the HARQ entity;</w:t>
            </w:r>
          </w:p>
          <w:p w14:paraId="3169C254" w14:textId="77777777" w:rsidR="00677F60" w:rsidRPr="00F454DE" w:rsidRDefault="00677F60" w:rsidP="002E24D3">
            <w:pPr>
              <w:overflowPunct w:val="0"/>
              <w:autoSpaceDE w:val="0"/>
              <w:autoSpaceDN w:val="0"/>
              <w:adjustRightInd w:val="0"/>
              <w:spacing w:after="180"/>
              <w:ind w:left="851" w:hanging="284"/>
              <w:textAlignment w:val="baseline"/>
              <w:rPr>
                <w:lang w:val="en-GB" w:eastAsia="ja-JP"/>
              </w:rPr>
            </w:pPr>
            <w:r w:rsidRPr="00F454DE">
              <w:rPr>
                <w:lang w:val="en-GB" w:eastAsia="ja-JP"/>
              </w:rPr>
              <w:t>2&gt;</w:t>
            </w:r>
            <w:r w:rsidRPr="00F454DE">
              <w:rPr>
                <w:lang w:val="en-GB" w:eastAsia="ja-JP"/>
              </w:rPr>
              <w:tab/>
              <w:t xml:space="preserve">not set the HARQ Process ID to the HARQ Process ID associated with the PDSCH duration </w:t>
            </w:r>
            <w:r w:rsidRPr="00F454DE">
              <w:rPr>
                <w:noProof/>
                <w:lang w:val="en-GB" w:eastAsia="ko-KR"/>
              </w:rPr>
              <w:t>of the configured downlink assignment</w:t>
            </w:r>
            <w:r w:rsidRPr="00F454DE">
              <w:rPr>
                <w:lang w:val="en-GB" w:eastAsia="ja-JP"/>
              </w:rPr>
              <w:t>;</w:t>
            </w:r>
          </w:p>
          <w:p w14:paraId="4150D9DF" w14:textId="77777777" w:rsidR="00677F60" w:rsidRPr="00F454DE" w:rsidRDefault="00677F60" w:rsidP="002E24D3">
            <w:pPr>
              <w:overflowPunct w:val="0"/>
              <w:autoSpaceDE w:val="0"/>
              <w:autoSpaceDN w:val="0"/>
              <w:adjustRightInd w:val="0"/>
              <w:spacing w:after="180"/>
              <w:ind w:left="851" w:hanging="284"/>
              <w:textAlignment w:val="baseline"/>
              <w:rPr>
                <w:lang w:val="en-GB" w:eastAsia="ja-JP"/>
              </w:rPr>
            </w:pPr>
            <w:r w:rsidRPr="00F454DE">
              <w:rPr>
                <w:lang w:val="en-GB" w:eastAsia="ja-JP"/>
              </w:rPr>
              <w:t>2&gt;</w:t>
            </w:r>
            <w:r w:rsidRPr="00F454DE">
              <w:rPr>
                <w:lang w:val="en-GB" w:eastAsia="ja-JP"/>
              </w:rPr>
              <w:tab/>
              <w:t>not consider the NDI bit for the corresponding HARQ process to have been toggled.</w:t>
            </w:r>
          </w:p>
        </w:tc>
      </w:tr>
    </w:tbl>
    <w:p w14:paraId="2CBD6713" w14:textId="62E91A18" w:rsidR="00A1685E" w:rsidRPr="00DB172A" w:rsidRDefault="00677F60" w:rsidP="00DB172A">
      <w:pPr>
        <w:spacing w:before="120"/>
        <w:rPr>
          <w:rFonts w:eastAsiaTheme="minorEastAsia"/>
          <w:lang w:eastAsia="zh-CN"/>
        </w:rPr>
      </w:pPr>
      <w:r w:rsidRPr="00F454DE">
        <w:rPr>
          <w:b/>
        </w:rPr>
        <w:t xml:space="preserve">Proposal </w:t>
      </w:r>
      <w:r>
        <w:rPr>
          <w:b/>
        </w:rPr>
        <w:t>1</w:t>
      </w:r>
      <w:r w:rsidRPr="00F454DE">
        <w:rPr>
          <w:b/>
        </w:rPr>
        <w:t>: Adopt the TP to capture the RAN2 requirement “</w:t>
      </w:r>
      <w:r w:rsidRPr="00167E28">
        <w:rPr>
          <w:rFonts w:eastAsia="Malgun Gothic"/>
          <w:lang w:eastAsia="ko-KR"/>
        </w:rPr>
        <w:t>UE doesn’t monitor PDCCH for dynamic grants/assignments for new transmissions during Cell DTX non-active period, even if the UE is in C-DRX Active time</w:t>
      </w:r>
      <w:r w:rsidRPr="00F454DE">
        <w:rPr>
          <w:b/>
        </w:rPr>
        <w:t>”.</w:t>
      </w:r>
      <w:bookmarkStart w:id="10" w:name="_Ref141797768"/>
    </w:p>
    <w:p w14:paraId="56E208C1" w14:textId="0D13776B" w:rsidR="00B605DF" w:rsidRPr="00DB172A" w:rsidRDefault="00B605DF" w:rsidP="00DB172A">
      <w:pPr>
        <w:pStyle w:val="3"/>
        <w:numPr>
          <w:ilvl w:val="2"/>
          <w:numId w:val="44"/>
        </w:numPr>
        <w:rPr>
          <w:sz w:val="20"/>
          <w:szCs w:val="20"/>
        </w:rPr>
      </w:pPr>
      <w:r w:rsidRPr="00DB172A">
        <w:rPr>
          <w:rFonts w:hint="eastAsia"/>
          <w:sz w:val="20"/>
          <w:szCs w:val="20"/>
        </w:rPr>
        <w:t>38.300 correction</w:t>
      </w:r>
    </w:p>
    <w:p w14:paraId="7266E0EE" w14:textId="4A888D2A" w:rsidR="00751DA6" w:rsidRDefault="00751DA6" w:rsidP="00167E28">
      <w:pPr>
        <w:pStyle w:val="a1"/>
      </w:pPr>
      <w:r>
        <w:rPr>
          <w:lang w:eastAsia="zh-CN"/>
        </w:rPr>
        <w:t xml:space="preserve">The current 38.300 running CR captures in clause 15.4.2.x1 on </w:t>
      </w:r>
      <w:r w:rsidRPr="00751DA6">
        <w:rPr>
          <w:lang w:eastAsia="zh-CN"/>
        </w:rPr>
        <w:t>Cell DTX/DRX</w:t>
      </w:r>
      <w:r>
        <w:rPr>
          <w:lang w:eastAsia="zh-CN"/>
        </w:rPr>
        <w:t>: “</w:t>
      </w:r>
      <w:r w:rsidR="00E767CB">
        <w:rPr>
          <w:szCs w:val="20"/>
          <w:lang w:val="en-GB"/>
        </w:rPr>
        <w:t xml:space="preserve">When cell DTX is configured and activated for the concerned cell, the UE </w:t>
      </w:r>
      <w:r w:rsidR="00E767CB" w:rsidRPr="00167E28">
        <w:rPr>
          <w:szCs w:val="20"/>
          <w:highlight w:val="yellow"/>
          <w:lang w:val="en-GB"/>
        </w:rPr>
        <w:t>does</w:t>
      </w:r>
      <w:r w:rsidR="00E767CB">
        <w:rPr>
          <w:szCs w:val="20"/>
          <w:lang w:val="en-GB"/>
        </w:rPr>
        <w:t xml:space="preserve"> not monitor PDCCH in selected cases or SPS occasions during cell DTX non-active duration</w:t>
      </w:r>
      <w:r>
        <w:rPr>
          <w:lang w:eastAsia="zh-CN"/>
        </w:rPr>
        <w:t>”.</w:t>
      </w:r>
    </w:p>
    <w:p w14:paraId="4BB9FC7D" w14:textId="77777777" w:rsidR="000205FA" w:rsidRDefault="00E767CB" w:rsidP="00167E28">
      <w:pPr>
        <w:pStyle w:val="a1"/>
      </w:pPr>
      <w:r>
        <w:rPr>
          <w:lang w:eastAsia="zh-CN"/>
        </w:rPr>
        <w:t xml:space="preserve">However, a generic rule across 3GPP specifications is that a UE can be allowed, under some conditions, not to perform a core action such as PDCCH monitoring but </w:t>
      </w:r>
      <w:r w:rsidR="000205FA">
        <w:rPr>
          <w:lang w:eastAsia="zh-CN"/>
        </w:rPr>
        <w:t xml:space="preserve">in the end </w:t>
      </w:r>
      <w:r>
        <w:rPr>
          <w:lang w:eastAsia="zh-CN"/>
        </w:rPr>
        <w:t xml:space="preserve">it belongs to </w:t>
      </w:r>
      <w:r w:rsidR="000205FA">
        <w:rPr>
          <w:lang w:eastAsia="zh-CN"/>
        </w:rPr>
        <w:t xml:space="preserve">the </w:t>
      </w:r>
      <w:r>
        <w:rPr>
          <w:lang w:eastAsia="zh-CN"/>
        </w:rPr>
        <w:t xml:space="preserve">UE to decide whether to do it or not. Therefore, when such conditions are met, the normative text captures “the UE </w:t>
      </w:r>
      <w:r>
        <w:rPr>
          <w:lang w:eastAsia="zh-CN"/>
        </w:rPr>
        <w:lastRenderedPageBreak/>
        <w:t>may not …” instead of “the UE shall not” or “the UE does not”.</w:t>
      </w:r>
      <w:r w:rsidR="000205FA">
        <w:rPr>
          <w:lang w:eastAsia="zh-CN"/>
        </w:rPr>
        <w:t xml:space="preserve"> This applies to the above 38.300 extract where “does” should be replaced with “</w:t>
      </w:r>
      <w:proofErr w:type="gramStart"/>
      <w:r w:rsidR="000205FA">
        <w:rPr>
          <w:lang w:eastAsia="zh-CN"/>
        </w:rPr>
        <w:t>may</w:t>
      </w:r>
      <w:proofErr w:type="gramEnd"/>
      <w:r w:rsidR="000205FA">
        <w:rPr>
          <w:lang w:eastAsia="zh-CN"/>
        </w:rPr>
        <w:t>”.</w:t>
      </w:r>
    </w:p>
    <w:p w14:paraId="331250E8" w14:textId="3FCFFB5B" w:rsidR="00E767CB" w:rsidRPr="00DB172A" w:rsidRDefault="000205FA" w:rsidP="00167E28">
      <w:pPr>
        <w:spacing w:before="120"/>
        <w:rPr>
          <w:rFonts w:eastAsia="MS Mincho"/>
          <w:b/>
        </w:rPr>
      </w:pPr>
      <w:r w:rsidRPr="00F454DE">
        <w:rPr>
          <w:b/>
        </w:rPr>
        <w:t xml:space="preserve">Proposal </w:t>
      </w:r>
      <w:r>
        <w:rPr>
          <w:b/>
        </w:rPr>
        <w:t>2</w:t>
      </w:r>
      <w:r w:rsidRPr="00F454DE">
        <w:rPr>
          <w:b/>
        </w:rPr>
        <w:t xml:space="preserve">: </w:t>
      </w:r>
      <w:r>
        <w:rPr>
          <w:b/>
        </w:rPr>
        <w:t>In the 38.300 CR, in clause 15.4.2.x.1, change “</w:t>
      </w:r>
      <w:r w:rsidR="000B5F90" w:rsidRPr="000B5F90">
        <w:rPr>
          <w:b/>
        </w:rPr>
        <w:t>the UE does not monitor PDCCH</w:t>
      </w:r>
      <w:r>
        <w:rPr>
          <w:b/>
        </w:rPr>
        <w:t>” with “</w:t>
      </w:r>
      <w:r w:rsidR="000B5F90" w:rsidRPr="000B5F90">
        <w:rPr>
          <w:b/>
        </w:rPr>
        <w:t xml:space="preserve">the UE </w:t>
      </w:r>
      <w:r w:rsidR="000B5F90">
        <w:rPr>
          <w:b/>
        </w:rPr>
        <w:t>may</w:t>
      </w:r>
      <w:r w:rsidR="000B5F90" w:rsidRPr="000B5F90">
        <w:rPr>
          <w:b/>
        </w:rPr>
        <w:t xml:space="preserve"> not monitor PDCCH</w:t>
      </w:r>
      <w:r>
        <w:rPr>
          <w:b/>
        </w:rPr>
        <w:t>”.</w:t>
      </w:r>
      <w:r w:rsidR="00E767CB">
        <w:rPr>
          <w:lang w:eastAsia="zh-CN"/>
        </w:rPr>
        <w:t xml:space="preserve"> </w:t>
      </w:r>
    </w:p>
    <w:bookmarkEnd w:id="10"/>
    <w:p w14:paraId="5E136182" w14:textId="7D913A08" w:rsidR="00BC4ECF" w:rsidRPr="00167E28" w:rsidRDefault="00677F60" w:rsidP="00167E28">
      <w:pPr>
        <w:pStyle w:val="20"/>
        <w:numPr>
          <w:ilvl w:val="1"/>
          <w:numId w:val="28"/>
        </w:numPr>
      </w:pPr>
      <w:r w:rsidRPr="00167E28">
        <w:t>Cell DRX with C-DRX</w:t>
      </w:r>
    </w:p>
    <w:p w14:paraId="3126AFAE" w14:textId="77777777" w:rsidR="00C3252C" w:rsidRDefault="00C3252C" w:rsidP="004F5EF7">
      <w:pPr>
        <w:pStyle w:val="a1"/>
        <w:rPr>
          <w:rFonts w:eastAsiaTheme="minorEastAsia"/>
          <w:bCs/>
          <w:lang w:eastAsia="zh-CN"/>
        </w:rPr>
      </w:pPr>
      <w:r>
        <w:rPr>
          <w:rFonts w:eastAsiaTheme="minorEastAsia"/>
          <w:bCs/>
          <w:lang w:eastAsia="zh-CN"/>
        </w:rPr>
        <w:t>In RAN2#123 meeting, it was agreed:</w:t>
      </w:r>
    </w:p>
    <w:tbl>
      <w:tblPr>
        <w:tblStyle w:val="a8"/>
        <w:tblW w:w="0" w:type="auto"/>
        <w:tblLook w:val="04A0" w:firstRow="1" w:lastRow="0" w:firstColumn="1" w:lastColumn="0" w:noHBand="0" w:noVBand="1"/>
      </w:tblPr>
      <w:tblGrid>
        <w:gridCol w:w="8398"/>
      </w:tblGrid>
      <w:tr w:rsidR="008217EA" w14:paraId="636477E4" w14:textId="77777777" w:rsidTr="008217EA">
        <w:tc>
          <w:tcPr>
            <w:tcW w:w="8398" w:type="dxa"/>
          </w:tcPr>
          <w:p w14:paraId="60421D21" w14:textId="6A822AA3" w:rsidR="008217EA" w:rsidRPr="008217EA" w:rsidRDefault="008217EA" w:rsidP="004F5EF7">
            <w:pPr>
              <w:pStyle w:val="a1"/>
              <w:rPr>
                <w:rFonts w:eastAsiaTheme="minorEastAsia"/>
                <w:bCs/>
                <w:lang w:eastAsia="zh-CN"/>
              </w:rPr>
            </w:pPr>
            <w:r w:rsidRPr="008217EA">
              <w:rPr>
                <w:rFonts w:eastAsiaTheme="minorEastAsia"/>
                <w:bCs/>
                <w:lang w:eastAsia="zh-CN"/>
              </w:rPr>
              <w:t>11</w:t>
            </w:r>
            <w:r w:rsidRPr="008217EA">
              <w:rPr>
                <w:rFonts w:eastAsiaTheme="minorEastAsia"/>
                <w:bCs/>
                <w:lang w:eastAsia="zh-CN"/>
              </w:rPr>
              <w:tab/>
              <w:t>We focus on the case where DTX in RRC can only be configured when C-DRX is configured.  We will not optimize for the case where C-DRX is not configured.</w:t>
            </w:r>
          </w:p>
        </w:tc>
      </w:tr>
    </w:tbl>
    <w:p w14:paraId="1A71CF7C" w14:textId="77BFE921" w:rsidR="008217EA" w:rsidRDefault="0051048A" w:rsidP="008217EA">
      <w:pPr>
        <w:pStyle w:val="a1"/>
        <w:rPr>
          <w:rFonts w:eastAsiaTheme="minorEastAsia"/>
          <w:bCs/>
          <w:lang w:eastAsia="zh-CN"/>
        </w:rPr>
      </w:pPr>
      <w:r>
        <w:rPr>
          <w:rFonts w:eastAsiaTheme="minorEastAsia" w:hint="eastAsia"/>
          <w:bCs/>
          <w:lang w:eastAsia="zh-CN"/>
        </w:rPr>
        <w:t xml:space="preserve">And the following RRC open issue was left after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_Ref130640320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hint="eastAsia"/>
          <w:bCs/>
          <w:lang w:eastAsia="zh-CN"/>
        </w:rPr>
        <w:t>.</w:t>
      </w:r>
    </w:p>
    <w:p w14:paraId="185F7D58" w14:textId="77777777" w:rsidR="0051048A" w:rsidRPr="0051048A" w:rsidRDefault="0051048A" w:rsidP="00BC6AF3">
      <w:pPr>
        <w:pStyle w:val="a1"/>
        <w:rPr>
          <w:rFonts w:eastAsia="等线"/>
          <w:b/>
          <w:lang w:eastAsia="zh-CN"/>
        </w:rPr>
      </w:pPr>
      <w:r w:rsidRPr="0051048A">
        <w:rPr>
          <w:rFonts w:eastAsia="等线"/>
          <w:b/>
          <w:u w:val="single"/>
          <w:lang w:eastAsia="zh-CN"/>
        </w:rPr>
        <w:t>Issue 1-13</w:t>
      </w:r>
      <w:r w:rsidRPr="0051048A">
        <w:rPr>
          <w:rFonts w:eastAsia="等线"/>
          <w:b/>
          <w:lang w:eastAsia="zh-CN"/>
        </w:rPr>
        <w:t>: Should cell DRX be added to the agreement: “We focus on the case where DTX in RRC can only be configured when C-DRX is configured”.</w:t>
      </w:r>
    </w:p>
    <w:p w14:paraId="17E9F6F8" w14:textId="612027FB" w:rsidR="008217EA" w:rsidRDefault="008217EA" w:rsidP="008217EA">
      <w:pPr>
        <w:pStyle w:val="a1"/>
        <w:rPr>
          <w:rFonts w:eastAsiaTheme="minorEastAsia"/>
          <w:bCs/>
          <w:lang w:eastAsia="zh-CN"/>
        </w:rPr>
      </w:pPr>
      <w:r>
        <w:rPr>
          <w:rFonts w:eastAsiaTheme="minorEastAsia" w:hint="eastAsia"/>
          <w:bCs/>
          <w:lang w:eastAsia="zh-CN"/>
        </w:rPr>
        <w:t>I</w:t>
      </w:r>
      <w:r>
        <w:rPr>
          <w:rFonts w:eastAsiaTheme="minorEastAsia"/>
          <w:bCs/>
          <w:lang w:eastAsia="zh-CN"/>
        </w:rPr>
        <w:t>n last RAN2#123bis meeting, it was agreed that s</w:t>
      </w:r>
      <w:r w:rsidRPr="008217EA">
        <w:rPr>
          <w:rFonts w:eastAsiaTheme="minorEastAsia"/>
          <w:bCs/>
          <w:lang w:eastAsia="zh-CN"/>
        </w:rPr>
        <w:t xml:space="preserve">tandalone </w:t>
      </w:r>
      <w:r w:rsidR="00D663CB">
        <w:rPr>
          <w:rFonts w:eastAsiaTheme="minorEastAsia"/>
          <w:bCs/>
          <w:lang w:eastAsia="zh-CN"/>
        </w:rPr>
        <w:t>C</w:t>
      </w:r>
      <w:r w:rsidRPr="008217EA">
        <w:rPr>
          <w:rFonts w:eastAsiaTheme="minorEastAsia"/>
          <w:bCs/>
          <w:lang w:eastAsia="zh-CN"/>
        </w:rPr>
        <w:t>ell DRX configuration is possible to configure</w:t>
      </w:r>
      <w:r w:rsidR="00D663CB">
        <w:rPr>
          <w:rFonts w:eastAsiaTheme="minorEastAsia"/>
          <w:bCs/>
          <w:lang w:eastAsia="zh-CN"/>
        </w:rPr>
        <w:t xml:space="preserve"> without Cell DTX</w:t>
      </w:r>
      <w:r>
        <w:rPr>
          <w:rFonts w:eastAsiaTheme="minorEastAsia"/>
          <w:bCs/>
          <w:lang w:eastAsia="zh-CN"/>
        </w:rPr>
        <w:t xml:space="preserve">. And according to current running CR </w:t>
      </w:r>
      <w:r>
        <w:rPr>
          <w:rFonts w:eastAsiaTheme="minorEastAsia"/>
          <w:bCs/>
          <w:lang w:eastAsia="zh-CN"/>
        </w:rPr>
        <w:fldChar w:fldCharType="begin"/>
      </w:r>
      <w:r>
        <w:rPr>
          <w:rFonts w:eastAsiaTheme="minorEastAsia"/>
          <w:bCs/>
          <w:lang w:eastAsia="zh-CN"/>
        </w:rPr>
        <w:instrText xml:space="preserve"> REF _Ref149675506 \r \h </w:instrText>
      </w:r>
      <w:r>
        <w:rPr>
          <w:rFonts w:eastAsiaTheme="minorEastAsia"/>
          <w:bCs/>
          <w:lang w:eastAsia="zh-CN"/>
        </w:rPr>
      </w:r>
      <w:r>
        <w:rPr>
          <w:rFonts w:eastAsiaTheme="minorEastAsia"/>
          <w:bCs/>
          <w:lang w:eastAsia="zh-CN"/>
        </w:rPr>
        <w:fldChar w:fldCharType="separate"/>
      </w:r>
      <w:r>
        <w:rPr>
          <w:rFonts w:eastAsiaTheme="minorEastAsia"/>
          <w:bCs/>
          <w:lang w:eastAsia="zh-CN"/>
        </w:rPr>
        <w:t>[3]</w:t>
      </w:r>
      <w:r>
        <w:rPr>
          <w:rFonts w:eastAsiaTheme="minorEastAsia"/>
          <w:bCs/>
          <w:lang w:eastAsia="zh-CN"/>
        </w:rPr>
        <w:fldChar w:fldCharType="end"/>
      </w:r>
      <w:r>
        <w:rPr>
          <w:rFonts w:eastAsiaTheme="minorEastAsia"/>
          <w:bCs/>
          <w:lang w:eastAsia="zh-CN"/>
        </w:rPr>
        <w:t xml:space="preserve">, </w:t>
      </w:r>
      <w:r w:rsidRPr="008217EA">
        <w:rPr>
          <w:rFonts w:eastAsiaTheme="minorEastAsia"/>
          <w:bCs/>
          <w:lang w:eastAsia="zh-CN"/>
        </w:rPr>
        <w:t>the clause 5.x.3 specifying the Cell DRX behavior is independent of C-DRX.</w:t>
      </w:r>
      <w:r w:rsidR="00D663CB">
        <w:rPr>
          <w:rFonts w:eastAsiaTheme="minorEastAsia"/>
          <w:bCs/>
          <w:lang w:eastAsia="zh-CN"/>
        </w:rPr>
        <w:t xml:space="preserve"> Thus, in order to support flexibility, standalone Cell DRX can be configured </w:t>
      </w:r>
      <w:r w:rsidR="00514399" w:rsidRPr="008217EA">
        <w:rPr>
          <w:rFonts w:eastAsiaTheme="minorEastAsia"/>
          <w:bCs/>
          <w:lang w:eastAsia="zh-CN"/>
        </w:rPr>
        <w:t>where C-DRX is not configured</w:t>
      </w:r>
      <w:r w:rsidR="00D663CB">
        <w:rPr>
          <w:rFonts w:eastAsiaTheme="minorEastAsia"/>
          <w:bCs/>
          <w:lang w:eastAsia="zh-CN"/>
        </w:rPr>
        <w:t>.</w:t>
      </w:r>
    </w:p>
    <w:p w14:paraId="4563F1DB" w14:textId="20C947BB" w:rsidR="00D663CB" w:rsidRPr="00514399" w:rsidRDefault="00D663CB" w:rsidP="008217EA">
      <w:pPr>
        <w:pStyle w:val="a1"/>
        <w:rPr>
          <w:rFonts w:eastAsiaTheme="minorEastAsia"/>
          <w:b/>
          <w:lang w:eastAsia="zh-CN"/>
        </w:rPr>
      </w:pPr>
      <w:r w:rsidRPr="00514399">
        <w:rPr>
          <w:rFonts w:eastAsiaTheme="minorEastAsia" w:hint="eastAsia"/>
          <w:b/>
          <w:lang w:eastAsia="zh-CN"/>
        </w:rPr>
        <w:t>P</w:t>
      </w:r>
      <w:r w:rsidRPr="00514399">
        <w:rPr>
          <w:rFonts w:eastAsiaTheme="minorEastAsia"/>
          <w:b/>
          <w:lang w:eastAsia="zh-CN"/>
        </w:rPr>
        <w:t xml:space="preserve">roposal </w:t>
      </w:r>
      <w:r w:rsidR="008160A8">
        <w:rPr>
          <w:rFonts w:eastAsiaTheme="minorEastAsia"/>
          <w:b/>
          <w:lang w:eastAsia="zh-CN"/>
        </w:rPr>
        <w:t>3</w:t>
      </w:r>
      <w:r w:rsidRPr="00514399">
        <w:rPr>
          <w:rFonts w:eastAsiaTheme="minorEastAsia"/>
          <w:b/>
          <w:lang w:eastAsia="zh-CN"/>
        </w:rPr>
        <w:t xml:space="preserve">: </w:t>
      </w:r>
      <w:r w:rsidR="00514399">
        <w:rPr>
          <w:rFonts w:eastAsiaTheme="minorEastAsia"/>
          <w:b/>
          <w:lang w:eastAsia="zh-CN"/>
        </w:rPr>
        <w:t>S</w:t>
      </w:r>
      <w:r w:rsidR="00514399" w:rsidRPr="00514399">
        <w:rPr>
          <w:rFonts w:eastAsiaTheme="minorEastAsia"/>
          <w:b/>
          <w:lang w:eastAsia="zh-CN"/>
        </w:rPr>
        <w:t>tandalone Cell DRX can be configured whe</w:t>
      </w:r>
      <w:r w:rsidR="001E2874">
        <w:rPr>
          <w:rFonts w:eastAsiaTheme="minorEastAsia"/>
          <w:b/>
          <w:lang w:eastAsia="zh-CN"/>
        </w:rPr>
        <w:t>n</w:t>
      </w:r>
      <w:r w:rsidR="00514399" w:rsidRPr="00514399">
        <w:rPr>
          <w:rFonts w:eastAsiaTheme="minorEastAsia"/>
          <w:b/>
          <w:lang w:eastAsia="zh-CN"/>
        </w:rPr>
        <w:t xml:space="preserve"> C-DRX is not configured.</w:t>
      </w:r>
    </w:p>
    <w:p w14:paraId="7ABFCB30" w14:textId="64D18C93" w:rsidR="00677F60" w:rsidRPr="00167E28" w:rsidRDefault="0051048A" w:rsidP="00167E28">
      <w:pPr>
        <w:pStyle w:val="20"/>
        <w:numPr>
          <w:ilvl w:val="1"/>
          <w:numId w:val="28"/>
        </w:numPr>
      </w:pPr>
      <w:r w:rsidRPr="00167E28">
        <w:rPr>
          <w:rFonts w:hint="eastAsia"/>
        </w:rPr>
        <w:t>RACH for emergency call during Cell DTX/DRX</w:t>
      </w:r>
      <w:r w:rsidR="00B865FF" w:rsidRPr="00167E28">
        <w:rPr>
          <w:rFonts w:hint="eastAsia"/>
        </w:rPr>
        <w:t xml:space="preserve"> non active period</w:t>
      </w:r>
    </w:p>
    <w:p w14:paraId="5AC93894" w14:textId="2B5E4697" w:rsidR="00677F60" w:rsidRDefault="00B37CB4" w:rsidP="00B37CB4">
      <w:pPr>
        <w:pStyle w:val="a1"/>
        <w:ind w:left="400" w:hanging="400"/>
        <w:rPr>
          <w:rFonts w:eastAsiaTheme="minorEastAsia"/>
          <w:bCs/>
          <w:lang w:eastAsia="zh-CN"/>
        </w:rPr>
      </w:pPr>
      <w:r>
        <w:rPr>
          <w:rFonts w:eastAsiaTheme="minorEastAsia" w:hint="eastAsia"/>
          <w:bCs/>
          <w:lang w:eastAsia="zh-CN"/>
        </w:rPr>
        <w:t xml:space="preserve">The following MAC open issue was identified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_Ref149674209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[2]</w:t>
      </w:r>
      <w:r>
        <w:rPr>
          <w:rFonts w:eastAsiaTheme="minorEastAsia"/>
          <w:bCs/>
          <w:lang w:eastAsia="zh-CN"/>
        </w:rPr>
        <w:fldChar w:fldCharType="end"/>
      </w:r>
      <w:r>
        <w:rPr>
          <w:rFonts w:eastAsiaTheme="minorEastAsia" w:hint="eastAsia"/>
          <w:bCs/>
          <w:lang w:eastAsia="zh-CN"/>
        </w:rPr>
        <w:t>.</w:t>
      </w:r>
    </w:p>
    <w:p w14:paraId="57366DE1" w14:textId="77777777" w:rsidR="00B37CB4" w:rsidRPr="00B37CB4" w:rsidRDefault="00B37CB4" w:rsidP="00697570">
      <w:pPr>
        <w:pStyle w:val="a1"/>
        <w:ind w:left="400" w:hanging="400"/>
        <w:rPr>
          <w:color w:val="000000"/>
        </w:rPr>
      </w:pPr>
      <w:r w:rsidRPr="00B37CB4">
        <w:rPr>
          <w:b/>
          <w:bCs/>
          <w:color w:val="000000"/>
          <w:szCs w:val="20"/>
        </w:rPr>
        <w:t>Issue 1:</w:t>
      </w:r>
      <w:r w:rsidRPr="00B37CB4">
        <w:rPr>
          <w:color w:val="000000"/>
          <w:szCs w:val="20"/>
        </w:rPr>
        <w:t xml:space="preserve"> whether to confirm the WA: </w:t>
      </w:r>
    </w:p>
    <w:p w14:paraId="5E2223D5" w14:textId="77777777" w:rsidR="00B37CB4" w:rsidRPr="00B37CB4" w:rsidRDefault="00B37CB4" w:rsidP="00697570">
      <w:pPr>
        <w:pStyle w:val="a1"/>
        <w:numPr>
          <w:ilvl w:val="0"/>
          <w:numId w:val="25"/>
        </w:numPr>
        <w:rPr>
          <w:color w:val="000000"/>
        </w:rPr>
      </w:pPr>
      <w:r w:rsidRPr="00B37CB4">
        <w:rPr>
          <w:color w:val="000000"/>
          <w:szCs w:val="20"/>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5EC58D13" w14:textId="77777777" w:rsidR="00B37CB4" w:rsidRPr="00697570" w:rsidRDefault="00B37CB4" w:rsidP="00697570">
      <w:pPr>
        <w:pStyle w:val="a1"/>
        <w:numPr>
          <w:ilvl w:val="0"/>
          <w:numId w:val="25"/>
        </w:numPr>
        <w:rPr>
          <w:color w:val="000000"/>
          <w:szCs w:val="20"/>
        </w:rPr>
      </w:pPr>
      <w:r w:rsidRPr="00B37CB4">
        <w:rPr>
          <w:color w:val="000000"/>
          <w:szCs w:val="20"/>
        </w:rPr>
        <w:t>if the WA is confirmed, how to capture that an emergency call is initiated in MAC specifications (for the purpose of triggering RACH)</w:t>
      </w:r>
    </w:p>
    <w:p w14:paraId="7FA300AF" w14:textId="27C35AB8" w:rsidR="00B37CB4" w:rsidRDefault="00697570" w:rsidP="00697570">
      <w:pPr>
        <w:pStyle w:val="a1"/>
        <w:rPr>
          <w:rFonts w:eastAsiaTheme="minorEastAsia"/>
          <w:color w:val="000000"/>
          <w:szCs w:val="20"/>
          <w:lang w:eastAsia="zh-CN"/>
        </w:rPr>
      </w:pPr>
      <w:r>
        <w:rPr>
          <w:rFonts w:eastAsiaTheme="minorEastAsia" w:hint="eastAsia"/>
          <w:color w:val="000000"/>
          <w:szCs w:val="20"/>
          <w:lang w:eastAsia="zh-CN"/>
        </w:rPr>
        <w:t xml:space="preserve">When a </w:t>
      </w:r>
      <w:r w:rsidR="00DB172A">
        <w:rPr>
          <w:rFonts w:eastAsiaTheme="minorEastAsia" w:hint="eastAsia"/>
          <w:color w:val="000000"/>
          <w:szCs w:val="20"/>
          <w:lang w:eastAsia="zh-CN"/>
        </w:rPr>
        <w:t>RRC_INACTIVE</w:t>
      </w:r>
      <w:r>
        <w:rPr>
          <w:rFonts w:eastAsiaTheme="minorEastAsia" w:hint="eastAsia"/>
          <w:color w:val="000000"/>
          <w:szCs w:val="20"/>
          <w:lang w:eastAsia="zh-CN"/>
        </w:rPr>
        <w:t xml:space="preserve"> UE triggers RRC Resume procedure due to RNA update, the UE selects the access category and </w:t>
      </w:r>
      <w:r w:rsidR="00B865FF">
        <w:rPr>
          <w:rFonts w:eastAsiaTheme="minorEastAsia" w:hint="eastAsia"/>
          <w:color w:val="000000"/>
          <w:szCs w:val="20"/>
          <w:lang w:eastAsia="zh-CN"/>
        </w:rPr>
        <w:t xml:space="preserve">the </w:t>
      </w:r>
      <w:r>
        <w:rPr>
          <w:rFonts w:eastAsiaTheme="minorEastAsia" w:hint="eastAsia"/>
          <w:color w:val="000000"/>
          <w:szCs w:val="20"/>
          <w:lang w:eastAsia="zh-CN"/>
        </w:rPr>
        <w:t xml:space="preserve">resume cause </w:t>
      </w:r>
      <w:r w:rsidR="00B865FF">
        <w:rPr>
          <w:rFonts w:eastAsiaTheme="minorEastAsia" w:hint="eastAsia"/>
          <w:color w:val="000000"/>
          <w:szCs w:val="20"/>
          <w:lang w:eastAsia="zh-CN"/>
        </w:rPr>
        <w:t>based on</w:t>
      </w:r>
      <w:r>
        <w:rPr>
          <w:rFonts w:eastAsiaTheme="minorEastAsia" w:hint="eastAsia"/>
          <w:color w:val="000000"/>
          <w:szCs w:val="20"/>
          <w:lang w:eastAsia="zh-CN"/>
        </w:rPr>
        <w:t xml:space="preserve"> if an emergency service is ongoing.</w:t>
      </w:r>
      <w:r w:rsidR="00B865FF">
        <w:rPr>
          <w:rFonts w:eastAsiaTheme="minorEastAsia" w:hint="eastAsia"/>
          <w:color w:val="000000"/>
          <w:szCs w:val="20"/>
          <w:lang w:eastAsia="zh-CN"/>
        </w:rPr>
        <w:t xml:space="preserve"> There is a note that how the RRC layer in the UE is aware of an ongoing emergency service is up to UE implementation, as shown below </w:t>
      </w:r>
      <w:r w:rsidR="00B865FF">
        <w:rPr>
          <w:rFonts w:eastAsiaTheme="minorEastAsia"/>
          <w:color w:val="000000"/>
          <w:szCs w:val="20"/>
          <w:lang w:eastAsia="zh-CN"/>
        </w:rPr>
        <w:fldChar w:fldCharType="begin"/>
      </w:r>
      <w:r w:rsidR="00B865FF">
        <w:rPr>
          <w:rFonts w:eastAsiaTheme="minorEastAsia"/>
          <w:color w:val="000000"/>
          <w:szCs w:val="20"/>
          <w:lang w:eastAsia="zh-CN"/>
        </w:rPr>
        <w:instrText xml:space="preserve"> </w:instrText>
      </w:r>
      <w:r w:rsidR="00B865FF">
        <w:rPr>
          <w:rFonts w:eastAsiaTheme="minorEastAsia" w:hint="eastAsia"/>
          <w:color w:val="000000"/>
          <w:szCs w:val="20"/>
          <w:lang w:eastAsia="zh-CN"/>
        </w:rPr>
        <w:instrText>REF _Ref149819645 \r \h</w:instrText>
      </w:r>
      <w:r w:rsidR="00B865FF">
        <w:rPr>
          <w:rFonts w:eastAsiaTheme="minorEastAsia"/>
          <w:color w:val="000000"/>
          <w:szCs w:val="20"/>
          <w:lang w:eastAsia="zh-CN"/>
        </w:rPr>
        <w:instrText xml:space="preserve"> </w:instrText>
      </w:r>
      <w:r w:rsidR="00B865FF">
        <w:rPr>
          <w:rFonts w:eastAsiaTheme="minorEastAsia"/>
          <w:color w:val="000000"/>
          <w:szCs w:val="20"/>
          <w:lang w:eastAsia="zh-CN"/>
        </w:rPr>
      </w:r>
      <w:r w:rsidR="00B865FF">
        <w:rPr>
          <w:rFonts w:eastAsiaTheme="minorEastAsia"/>
          <w:color w:val="000000"/>
          <w:szCs w:val="20"/>
          <w:lang w:eastAsia="zh-CN"/>
        </w:rPr>
        <w:fldChar w:fldCharType="separate"/>
      </w:r>
      <w:r w:rsidR="00B865FF">
        <w:rPr>
          <w:rFonts w:eastAsiaTheme="minorEastAsia"/>
          <w:color w:val="000000"/>
          <w:szCs w:val="20"/>
          <w:lang w:eastAsia="zh-CN"/>
        </w:rPr>
        <w:t>[6]</w:t>
      </w:r>
      <w:r w:rsidR="00B865FF">
        <w:rPr>
          <w:rFonts w:eastAsiaTheme="minorEastAsia"/>
          <w:color w:val="000000"/>
          <w:szCs w:val="20"/>
          <w:lang w:eastAsia="zh-CN"/>
        </w:rPr>
        <w:fldChar w:fldCharType="end"/>
      </w:r>
      <w:r w:rsidR="00E553F2">
        <w:rPr>
          <w:rFonts w:eastAsiaTheme="minorEastAsia"/>
          <w:color w:val="000000"/>
          <w:szCs w:val="20"/>
          <w:lang w:eastAsia="zh-CN"/>
        </w:rPr>
        <w:t xml:space="preserve"> (RRC, clause 5.3.13.2)</w:t>
      </w:r>
      <w:r w:rsidR="00B865FF">
        <w:rPr>
          <w:rFonts w:eastAsiaTheme="minorEastAsia" w:hint="eastAsia"/>
          <w:color w:val="000000"/>
          <w:szCs w:val="20"/>
          <w:lang w:eastAsia="zh-CN"/>
        </w:rPr>
        <w:t>.</w:t>
      </w:r>
    </w:p>
    <w:tbl>
      <w:tblPr>
        <w:tblStyle w:val="a8"/>
        <w:tblW w:w="0" w:type="auto"/>
        <w:tblLook w:val="04A0" w:firstRow="1" w:lastRow="0" w:firstColumn="1" w:lastColumn="0" w:noHBand="0" w:noVBand="1"/>
      </w:tblPr>
      <w:tblGrid>
        <w:gridCol w:w="8624"/>
      </w:tblGrid>
      <w:tr w:rsidR="00B865FF" w14:paraId="0FDD2628" w14:textId="77777777" w:rsidTr="00B865FF">
        <w:tc>
          <w:tcPr>
            <w:tcW w:w="8624" w:type="dxa"/>
          </w:tcPr>
          <w:p w14:paraId="6E0E8F7B" w14:textId="77777777" w:rsidR="00B865FF" w:rsidRDefault="00B865FF" w:rsidP="00B865FF">
            <w:pPr>
              <w:pStyle w:val="b12"/>
              <w:spacing w:after="180"/>
              <w:ind w:left="568" w:hanging="284"/>
              <w:rPr>
                <w:color w:val="000000"/>
                <w:sz w:val="20"/>
                <w:szCs w:val="20"/>
              </w:rPr>
            </w:pPr>
            <w:r>
              <w:rPr>
                <w:color w:val="000000"/>
                <w:sz w:val="20"/>
                <w:szCs w:val="20"/>
                <w:lang w:val="en-GB"/>
              </w:rPr>
              <w:t>1&gt; else if the resumption of the RRC connection is triggered due to an RNA update as specified in 5.3.13.8:</w:t>
            </w:r>
          </w:p>
          <w:p w14:paraId="3FA35DFD" w14:textId="77777777" w:rsidR="00B865FF" w:rsidRDefault="00B865FF" w:rsidP="00B865FF">
            <w:pPr>
              <w:pStyle w:val="b20"/>
              <w:spacing w:after="180"/>
              <w:ind w:left="851" w:hanging="284"/>
              <w:rPr>
                <w:color w:val="000000"/>
                <w:sz w:val="20"/>
                <w:szCs w:val="20"/>
              </w:rPr>
            </w:pPr>
            <w:r>
              <w:rPr>
                <w:color w:val="000000"/>
                <w:sz w:val="20"/>
                <w:szCs w:val="20"/>
                <w:lang w:val="en-GB"/>
              </w:rPr>
              <w:t>2&gt; if an emergency service is ongoing:</w:t>
            </w:r>
          </w:p>
          <w:p w14:paraId="795999EF" w14:textId="77777777" w:rsidR="00B865FF" w:rsidRDefault="00B865FF" w:rsidP="00B865FF">
            <w:pPr>
              <w:pStyle w:val="no0"/>
              <w:spacing w:after="180"/>
              <w:ind w:left="1135" w:hanging="851"/>
              <w:rPr>
                <w:color w:val="000000"/>
                <w:sz w:val="20"/>
                <w:szCs w:val="20"/>
              </w:rPr>
            </w:pPr>
            <w:r>
              <w:rPr>
                <w:color w:val="000000"/>
                <w:sz w:val="20"/>
                <w:szCs w:val="20"/>
                <w:shd w:val="clear" w:color="auto" w:fill="FFFF00"/>
                <w:lang w:val="en-GB"/>
              </w:rPr>
              <w:t>NOTE 1:  How the RRC layer in the UE is aware of an ongoing emergency service is up to UE implementation.</w:t>
            </w:r>
          </w:p>
          <w:p w14:paraId="7D735CA8" w14:textId="77777777" w:rsidR="00B865FF" w:rsidRDefault="00B865FF" w:rsidP="00B865FF">
            <w:pPr>
              <w:pStyle w:val="b30"/>
              <w:spacing w:after="180"/>
              <w:ind w:left="1135" w:hanging="284"/>
              <w:rPr>
                <w:color w:val="000000"/>
                <w:sz w:val="20"/>
                <w:szCs w:val="20"/>
              </w:rPr>
            </w:pPr>
            <w:r>
              <w:rPr>
                <w:color w:val="000000"/>
                <w:sz w:val="20"/>
                <w:szCs w:val="20"/>
                <w:lang w:val="en-GB"/>
              </w:rPr>
              <w:t>3&gt; select '2' as the Access Category;</w:t>
            </w:r>
          </w:p>
          <w:p w14:paraId="093E3263" w14:textId="77777777" w:rsidR="00B865FF" w:rsidRDefault="00B865FF" w:rsidP="00B865FF">
            <w:pPr>
              <w:pStyle w:val="a1"/>
              <w:ind w:firstLineChars="450" w:firstLine="900"/>
              <w:rPr>
                <w:rFonts w:ascii="Verdana" w:eastAsiaTheme="minorEastAsia" w:hAnsi="Verdana"/>
                <w:color w:val="000000"/>
                <w:szCs w:val="20"/>
                <w:lang w:eastAsia="zh-CN"/>
              </w:rPr>
            </w:pPr>
            <w:r>
              <w:rPr>
                <w:color w:val="000000"/>
                <w:szCs w:val="20"/>
                <w:lang w:val="en-GB"/>
              </w:rPr>
              <w:t xml:space="preserve">3&gt;    set the </w:t>
            </w:r>
            <w:proofErr w:type="spellStart"/>
            <w:r>
              <w:rPr>
                <w:i/>
                <w:iCs/>
                <w:color w:val="000000"/>
                <w:szCs w:val="20"/>
                <w:lang w:val="en-GB"/>
              </w:rPr>
              <w:t>resumeCause</w:t>
            </w:r>
            <w:proofErr w:type="spellEnd"/>
            <w:r>
              <w:rPr>
                <w:color w:val="000000"/>
                <w:szCs w:val="20"/>
                <w:lang w:val="en-GB"/>
              </w:rPr>
              <w:t xml:space="preserve"> to </w:t>
            </w:r>
            <w:r>
              <w:rPr>
                <w:i/>
                <w:iCs/>
                <w:color w:val="000000"/>
                <w:szCs w:val="20"/>
                <w:lang w:val="en-GB"/>
              </w:rPr>
              <w:t>emergency</w:t>
            </w:r>
            <w:r>
              <w:rPr>
                <w:color w:val="000000"/>
                <w:szCs w:val="20"/>
                <w:lang w:val="en-GB"/>
              </w:rPr>
              <w:t>;</w:t>
            </w:r>
            <w:r>
              <w:rPr>
                <w:rFonts w:ascii="Verdana" w:hAnsi="Verdana"/>
                <w:color w:val="000000"/>
                <w:szCs w:val="20"/>
              </w:rPr>
              <w:t> </w:t>
            </w:r>
          </w:p>
          <w:p w14:paraId="321FB2FE" w14:textId="77777777" w:rsidR="00B865FF" w:rsidRPr="00F10B4F" w:rsidRDefault="00B865FF" w:rsidP="00B865FF">
            <w:pPr>
              <w:pStyle w:val="B2"/>
            </w:pPr>
            <w:r w:rsidRPr="00F10B4F">
              <w:t>2&gt;</w:t>
            </w:r>
            <w:r w:rsidRPr="00F10B4F">
              <w:tab/>
              <w:t>else:</w:t>
            </w:r>
          </w:p>
          <w:p w14:paraId="20FC7339" w14:textId="18DB6241" w:rsidR="00B865FF" w:rsidRPr="00B865FF" w:rsidRDefault="00B865FF" w:rsidP="00B865FF">
            <w:pPr>
              <w:pStyle w:val="B3"/>
              <w:rPr>
                <w:color w:val="000000"/>
                <w:lang w:eastAsia="zh-CN"/>
              </w:rPr>
            </w:pPr>
            <w:r w:rsidRPr="00F10B4F">
              <w:t>3&gt;</w:t>
            </w:r>
            <w:r w:rsidRPr="00F10B4F">
              <w:tab/>
              <w:t>select '8' as the Access Category;</w:t>
            </w:r>
          </w:p>
        </w:tc>
      </w:tr>
    </w:tbl>
    <w:p w14:paraId="0DE81D6C" w14:textId="0FE34F43" w:rsidR="00B865FF" w:rsidRDefault="00B865FF" w:rsidP="00697570">
      <w:pPr>
        <w:pStyle w:val="a1"/>
        <w:rPr>
          <w:rFonts w:eastAsiaTheme="minorEastAsia"/>
          <w:color w:val="000000"/>
          <w:szCs w:val="20"/>
          <w:lang w:eastAsia="zh-CN"/>
        </w:rPr>
      </w:pPr>
      <w:r>
        <w:rPr>
          <w:rFonts w:eastAsiaTheme="minorEastAsia" w:hint="eastAsia"/>
          <w:color w:val="000000"/>
          <w:szCs w:val="20"/>
          <w:lang w:eastAsia="zh-CN"/>
        </w:rPr>
        <w:t xml:space="preserve">In addition, emergency call is </w:t>
      </w:r>
      <w:r w:rsidR="008F4BB5">
        <w:rPr>
          <w:rFonts w:eastAsiaTheme="minorEastAsia" w:hint="eastAsia"/>
          <w:color w:val="000000"/>
          <w:szCs w:val="20"/>
          <w:lang w:eastAsia="zh-CN"/>
        </w:rPr>
        <w:t>mentioned in TS 38.304. But there is no AS-NAS interaction description for emergency call. An example is shown below.</w:t>
      </w:r>
    </w:p>
    <w:tbl>
      <w:tblPr>
        <w:tblStyle w:val="a8"/>
        <w:tblW w:w="0" w:type="auto"/>
        <w:tblLook w:val="04A0" w:firstRow="1" w:lastRow="0" w:firstColumn="1" w:lastColumn="0" w:noHBand="0" w:noVBand="1"/>
      </w:tblPr>
      <w:tblGrid>
        <w:gridCol w:w="8624"/>
      </w:tblGrid>
      <w:tr w:rsidR="008F4BB5" w14:paraId="186D3E13" w14:textId="77777777" w:rsidTr="008F4BB5">
        <w:tc>
          <w:tcPr>
            <w:tcW w:w="8624" w:type="dxa"/>
          </w:tcPr>
          <w:p w14:paraId="181ADED8" w14:textId="77777777" w:rsidR="008F4BB5" w:rsidRDefault="008F4BB5" w:rsidP="008F4BB5">
            <w:pPr>
              <w:spacing w:after="180"/>
              <w:rPr>
                <w:color w:val="000000"/>
                <w:szCs w:val="20"/>
              </w:rPr>
            </w:pPr>
            <w:r>
              <w:rPr>
                <w:b/>
                <w:bCs/>
                <w:color w:val="000000"/>
                <w:szCs w:val="20"/>
                <w:u w:val="single"/>
                <w:lang w:val="en-GB"/>
              </w:rPr>
              <w:t>acceptable cell:</w:t>
            </w:r>
          </w:p>
          <w:p w14:paraId="59E3B997" w14:textId="77777777" w:rsidR="008F4BB5" w:rsidRDefault="008F4BB5" w:rsidP="008F4BB5">
            <w:pPr>
              <w:spacing w:after="180"/>
              <w:rPr>
                <w:color w:val="000000"/>
                <w:szCs w:val="20"/>
              </w:rPr>
            </w:pPr>
            <w:r>
              <w:rPr>
                <w:color w:val="000000"/>
                <w:szCs w:val="20"/>
                <w:lang w:val="en-GB"/>
              </w:rPr>
              <w:t>An "acceptable cell" is a cell on which the UE may camp to obtain limited service (</w:t>
            </w:r>
            <w:r>
              <w:rPr>
                <w:color w:val="000000"/>
                <w:szCs w:val="20"/>
                <w:shd w:val="clear" w:color="auto" w:fill="FFFF00"/>
                <w:lang w:val="en-GB"/>
              </w:rPr>
              <w:t xml:space="preserve">originate emergency calls </w:t>
            </w:r>
            <w:r>
              <w:rPr>
                <w:color w:val="000000"/>
                <w:szCs w:val="20"/>
                <w:lang w:val="en-GB"/>
              </w:rPr>
              <w:t xml:space="preserve">and receive ETWS and CMAS notifications). Such a cell shall fulfil the following requirements, which is the minimum set of requirements to initiate </w:t>
            </w:r>
            <w:r>
              <w:rPr>
                <w:color w:val="000000"/>
                <w:szCs w:val="20"/>
                <w:shd w:val="clear" w:color="auto" w:fill="FFFF00"/>
                <w:lang w:val="en-GB"/>
              </w:rPr>
              <w:t xml:space="preserve">an emergency call </w:t>
            </w:r>
            <w:r>
              <w:rPr>
                <w:color w:val="000000"/>
                <w:szCs w:val="20"/>
                <w:lang w:val="en-GB"/>
              </w:rPr>
              <w:t xml:space="preserve">and to receive ETWS and </w:t>
            </w:r>
            <w:r>
              <w:rPr>
                <w:color w:val="000000"/>
                <w:szCs w:val="20"/>
                <w:lang w:val="en-GB"/>
              </w:rPr>
              <w:lastRenderedPageBreak/>
              <w:t>CMAS notification in an NR network:</w:t>
            </w:r>
          </w:p>
          <w:p w14:paraId="1053CDBE" w14:textId="77777777" w:rsidR="008F4BB5" w:rsidRDefault="008F4BB5" w:rsidP="008F4BB5">
            <w:pPr>
              <w:pStyle w:val="b12"/>
              <w:spacing w:after="180"/>
              <w:ind w:left="568" w:hanging="284"/>
              <w:rPr>
                <w:color w:val="000000"/>
                <w:sz w:val="20"/>
                <w:szCs w:val="20"/>
              </w:rPr>
            </w:pPr>
            <w:r>
              <w:rPr>
                <w:color w:val="000000"/>
                <w:sz w:val="20"/>
                <w:szCs w:val="20"/>
                <w:lang w:val="en-GB"/>
              </w:rPr>
              <w:t xml:space="preserve">-    The cell is not barred, see </w:t>
            </w:r>
            <w:proofErr w:type="spellStart"/>
            <w:r>
              <w:rPr>
                <w:color w:val="000000"/>
                <w:sz w:val="20"/>
                <w:szCs w:val="20"/>
                <w:lang w:val="en-GB"/>
              </w:rPr>
              <w:t>subclause</w:t>
            </w:r>
            <w:proofErr w:type="spellEnd"/>
            <w:r>
              <w:rPr>
                <w:color w:val="000000"/>
                <w:sz w:val="20"/>
                <w:szCs w:val="20"/>
                <w:lang w:val="en-GB"/>
              </w:rPr>
              <w:t xml:space="preserve"> 5.3.1;</w:t>
            </w:r>
          </w:p>
          <w:p w14:paraId="610F0630" w14:textId="3C59C7CA" w:rsidR="008F4BB5" w:rsidRDefault="008F4BB5" w:rsidP="008F4BB5">
            <w:pPr>
              <w:pStyle w:val="b12"/>
              <w:spacing w:after="180"/>
              <w:ind w:left="568" w:hanging="284"/>
              <w:rPr>
                <w:rFonts w:eastAsiaTheme="minorEastAsia"/>
                <w:color w:val="000000"/>
                <w:szCs w:val="20"/>
              </w:rPr>
            </w:pPr>
            <w:r>
              <w:rPr>
                <w:color w:val="000000"/>
                <w:sz w:val="20"/>
                <w:szCs w:val="20"/>
                <w:lang w:val="en-GB"/>
              </w:rPr>
              <w:t xml:space="preserve">-    The cell selection criteria are fulfilled, see </w:t>
            </w:r>
            <w:proofErr w:type="spellStart"/>
            <w:r>
              <w:rPr>
                <w:color w:val="000000"/>
                <w:sz w:val="20"/>
                <w:szCs w:val="20"/>
                <w:lang w:val="en-GB"/>
              </w:rPr>
              <w:t>subclause</w:t>
            </w:r>
            <w:proofErr w:type="spellEnd"/>
            <w:r>
              <w:rPr>
                <w:color w:val="000000"/>
                <w:sz w:val="20"/>
                <w:szCs w:val="20"/>
                <w:lang w:val="en-GB"/>
              </w:rPr>
              <w:t xml:space="preserve"> 5.2.3.2.</w:t>
            </w:r>
          </w:p>
        </w:tc>
      </w:tr>
    </w:tbl>
    <w:p w14:paraId="2CF7C67D" w14:textId="22E764E4" w:rsidR="00B55C3F" w:rsidRPr="00167E28" w:rsidRDefault="00154882" w:rsidP="00697570">
      <w:pPr>
        <w:pStyle w:val="a1"/>
        <w:rPr>
          <w:color w:val="000000"/>
          <w:szCs w:val="20"/>
        </w:rPr>
      </w:pPr>
      <w:r>
        <w:rPr>
          <w:rFonts w:eastAsiaTheme="minorEastAsia"/>
          <w:color w:val="000000"/>
          <w:szCs w:val="20"/>
          <w:lang w:eastAsia="zh-CN"/>
        </w:rPr>
        <w:lastRenderedPageBreak/>
        <w:t>Clearly, the above implementation-based assumptions of AS awareness in the UE in RRC_IDLE</w:t>
      </w:r>
      <w:r w:rsidR="00DB172A">
        <w:rPr>
          <w:rFonts w:eastAsiaTheme="minorEastAsia" w:hint="eastAsia"/>
          <w:color w:val="000000"/>
          <w:szCs w:val="20"/>
          <w:lang w:eastAsia="zh-CN"/>
        </w:rPr>
        <w:t>/RRC_INACTIVE</w:t>
      </w:r>
      <w:r>
        <w:rPr>
          <w:rFonts w:eastAsiaTheme="minorEastAsia"/>
          <w:color w:val="000000"/>
          <w:szCs w:val="20"/>
          <w:lang w:eastAsia="zh-CN"/>
        </w:rPr>
        <w:t xml:space="preserve"> can equally apply in RRC_CONNECTED. </w:t>
      </w:r>
      <w:r w:rsidR="008F4BB5">
        <w:rPr>
          <w:rFonts w:eastAsiaTheme="minorEastAsia" w:hint="eastAsia"/>
          <w:color w:val="000000"/>
          <w:szCs w:val="20"/>
          <w:lang w:eastAsia="zh-CN"/>
        </w:rPr>
        <w:t xml:space="preserve">Thus, we can confirm the WA and </w:t>
      </w:r>
      <w:r w:rsidR="008F4BB5" w:rsidRPr="00B37CB4">
        <w:rPr>
          <w:color w:val="000000"/>
          <w:szCs w:val="20"/>
        </w:rPr>
        <w:t>rely on the UE implementation to determine whether an emergency call is initiated. </w:t>
      </w:r>
    </w:p>
    <w:p w14:paraId="0234DACD" w14:textId="0C7C02F6" w:rsidR="008F4BB5" w:rsidRPr="008F4BB5" w:rsidRDefault="008F4BB5" w:rsidP="00697570">
      <w:pPr>
        <w:pStyle w:val="a1"/>
        <w:rPr>
          <w:rFonts w:eastAsiaTheme="minorEastAsia"/>
          <w:b/>
          <w:color w:val="000000"/>
          <w:szCs w:val="20"/>
          <w:lang w:eastAsia="zh-CN"/>
        </w:rPr>
      </w:pPr>
      <w:r w:rsidRPr="008F4BB5">
        <w:rPr>
          <w:rFonts w:eastAsiaTheme="minorEastAsia" w:hint="eastAsia"/>
          <w:b/>
          <w:color w:val="000000"/>
          <w:szCs w:val="20"/>
          <w:lang w:eastAsia="zh-CN"/>
        </w:rPr>
        <w:t xml:space="preserve">Proposal </w:t>
      </w:r>
      <w:r w:rsidR="006C203E">
        <w:rPr>
          <w:rFonts w:eastAsiaTheme="minorEastAsia" w:hint="eastAsia"/>
          <w:b/>
          <w:color w:val="000000"/>
          <w:szCs w:val="20"/>
          <w:lang w:eastAsia="zh-CN"/>
        </w:rPr>
        <w:t>4</w:t>
      </w:r>
      <w:r w:rsidRPr="008F4BB5">
        <w:rPr>
          <w:rFonts w:eastAsiaTheme="minorEastAsia" w:hint="eastAsia"/>
          <w:b/>
          <w:color w:val="000000"/>
          <w:szCs w:val="20"/>
          <w:lang w:eastAsia="zh-CN"/>
        </w:rPr>
        <w:t xml:space="preserve">: RAN2 confirm </w:t>
      </w:r>
      <w:r w:rsidRPr="008F4BB5">
        <w:rPr>
          <w:b/>
          <w:color w:val="000000"/>
          <w:szCs w:val="20"/>
        </w:rPr>
        <w:t>UE triggers RACH upon determining that an emergency call is initiated during the cell DTX/DRX non active period</w:t>
      </w:r>
      <w:r w:rsidRPr="008F4BB5">
        <w:rPr>
          <w:rFonts w:eastAsiaTheme="minorEastAsia" w:hint="eastAsia"/>
          <w:b/>
          <w:color w:val="000000"/>
          <w:szCs w:val="20"/>
          <w:lang w:eastAsia="zh-CN"/>
        </w:rPr>
        <w:t>.</w:t>
      </w:r>
    </w:p>
    <w:p w14:paraId="16A056E3" w14:textId="14FC8404" w:rsidR="00B55C3F" w:rsidRPr="008F4BB5" w:rsidRDefault="008F4BB5" w:rsidP="00697570">
      <w:pPr>
        <w:pStyle w:val="a1"/>
        <w:rPr>
          <w:rFonts w:eastAsiaTheme="minorEastAsia"/>
          <w:b/>
          <w:color w:val="000000"/>
          <w:szCs w:val="20"/>
          <w:lang w:eastAsia="zh-CN"/>
        </w:rPr>
      </w:pPr>
      <w:r w:rsidRPr="008F4BB5">
        <w:rPr>
          <w:rFonts w:eastAsiaTheme="minorEastAsia" w:hint="eastAsia"/>
          <w:b/>
          <w:color w:val="000000"/>
          <w:szCs w:val="20"/>
          <w:lang w:eastAsia="zh-CN"/>
        </w:rPr>
        <w:t xml:space="preserve">Proposal </w:t>
      </w:r>
      <w:r w:rsidR="006C203E">
        <w:rPr>
          <w:rFonts w:eastAsiaTheme="minorEastAsia" w:hint="eastAsia"/>
          <w:b/>
          <w:color w:val="000000"/>
          <w:szCs w:val="20"/>
          <w:lang w:eastAsia="zh-CN"/>
        </w:rPr>
        <w:t>5</w:t>
      </w:r>
      <w:r w:rsidRPr="008F4BB5">
        <w:rPr>
          <w:rFonts w:eastAsiaTheme="minorEastAsia" w:hint="eastAsia"/>
          <w:b/>
          <w:color w:val="000000"/>
          <w:szCs w:val="20"/>
          <w:lang w:eastAsia="zh-CN"/>
        </w:rPr>
        <w:t>: How the MAC layer in the UE is aware of an ongoing emergency service is up to UE implementation.</w:t>
      </w:r>
      <w:r w:rsidR="00E553F2">
        <w:rPr>
          <w:rFonts w:eastAsiaTheme="minorEastAsia"/>
          <w:b/>
          <w:color w:val="000000"/>
          <w:szCs w:val="20"/>
          <w:lang w:eastAsia="zh-CN"/>
        </w:rPr>
        <w:t xml:space="preserve"> It can be capture with a NOTE, e.g. as in RRC specification clause 5.3.13.2</w:t>
      </w:r>
      <w:r w:rsidR="006C203E">
        <w:rPr>
          <w:rFonts w:eastAsiaTheme="minorEastAsia" w:hint="eastAsia"/>
          <w:b/>
          <w:color w:val="000000"/>
          <w:szCs w:val="20"/>
          <w:lang w:eastAsia="zh-CN"/>
        </w:rPr>
        <w:t>.</w:t>
      </w:r>
    </w:p>
    <w:p w14:paraId="6B631DA1" w14:textId="4683A1FF" w:rsidR="00B37CB4" w:rsidRPr="00167E28" w:rsidRDefault="008F4BB5" w:rsidP="00167E28">
      <w:pPr>
        <w:pStyle w:val="20"/>
        <w:numPr>
          <w:ilvl w:val="1"/>
          <w:numId w:val="28"/>
        </w:numPr>
      </w:pPr>
      <w:r w:rsidRPr="00167E28">
        <w:rPr>
          <w:rFonts w:hint="eastAsia"/>
        </w:rPr>
        <w:t xml:space="preserve">Whether to capture the case </w:t>
      </w:r>
      <w:r w:rsidR="001A1C65" w:rsidRPr="00167E28">
        <w:t xml:space="preserve">of </w:t>
      </w:r>
      <w:r w:rsidRPr="00167E28">
        <w:rPr>
          <w:rFonts w:hint="eastAsia"/>
        </w:rPr>
        <w:t>monitoring PDCCH following successful completion of RA</w:t>
      </w:r>
    </w:p>
    <w:p w14:paraId="7C72EAC3" w14:textId="0B976B77" w:rsidR="008F4BB5" w:rsidRPr="008F4BB5" w:rsidRDefault="008F4BB5" w:rsidP="008F4BB5">
      <w:pPr>
        <w:pStyle w:val="a1"/>
        <w:rPr>
          <w:rFonts w:eastAsiaTheme="minorEastAsia"/>
          <w:lang w:eastAsia="zh-CN"/>
        </w:rPr>
      </w:pPr>
      <w:r>
        <w:rPr>
          <w:rFonts w:eastAsiaTheme="minorEastAsia" w:hint="eastAsia"/>
          <w:bCs/>
          <w:lang w:eastAsia="zh-CN"/>
        </w:rPr>
        <w:t xml:space="preserve">The following MAC open issue was identified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_Ref149674209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[2]</w:t>
      </w:r>
      <w:r>
        <w:rPr>
          <w:rFonts w:eastAsiaTheme="minorEastAsia"/>
          <w:bCs/>
          <w:lang w:eastAsia="zh-CN"/>
        </w:rPr>
        <w:fldChar w:fldCharType="end"/>
      </w:r>
      <w:r>
        <w:rPr>
          <w:rFonts w:eastAsiaTheme="minorEastAsia" w:hint="eastAsia"/>
          <w:bCs/>
          <w:lang w:eastAsia="zh-CN"/>
        </w:rPr>
        <w:t>.</w:t>
      </w:r>
    </w:p>
    <w:p w14:paraId="3838CA7E" w14:textId="77777777" w:rsidR="008F4BB5" w:rsidRPr="008F4BB5" w:rsidRDefault="008F4BB5" w:rsidP="008F4BB5">
      <w:pPr>
        <w:pStyle w:val="a1"/>
        <w:ind w:left="400" w:hanging="400"/>
        <w:rPr>
          <w:rFonts w:eastAsiaTheme="minorEastAsia"/>
          <w:bCs/>
          <w:lang w:eastAsia="zh-CN"/>
        </w:rPr>
      </w:pPr>
      <w:r w:rsidRPr="00BC6AF3">
        <w:rPr>
          <w:rFonts w:eastAsiaTheme="minorEastAsia"/>
          <w:b/>
          <w:bCs/>
          <w:lang w:eastAsia="zh-CN"/>
        </w:rPr>
        <w:t xml:space="preserve">Issue 2: </w:t>
      </w:r>
      <w:r w:rsidRPr="008F4BB5">
        <w:rPr>
          <w:rFonts w:eastAsiaTheme="minorEastAsia"/>
          <w:bCs/>
          <w:lang w:eastAsia="zh-CN"/>
        </w:rPr>
        <w:t>whether the UE monitors PDCCH during the cell DTX non-active period following successful completion of RA (e.g. after a RA triggered by an emergency call, per the WA).</w:t>
      </w:r>
    </w:p>
    <w:p w14:paraId="52AAE9D3" w14:textId="75BD1C09" w:rsidR="008F4BB5" w:rsidRDefault="008F4BB5" w:rsidP="008F4BB5">
      <w:pPr>
        <w:pStyle w:val="a1"/>
        <w:ind w:left="400" w:hanging="400"/>
        <w:rPr>
          <w:rFonts w:eastAsiaTheme="minorEastAsia"/>
          <w:bCs/>
          <w:lang w:eastAsia="zh-CN"/>
        </w:rPr>
      </w:pPr>
      <w:r w:rsidRPr="008F4BB5">
        <w:rPr>
          <w:rFonts w:eastAsiaTheme="minorEastAsia" w:hint="eastAsia"/>
          <w:bCs/>
          <w:lang w:eastAsia="zh-CN"/>
        </w:rPr>
        <w:t>•</w:t>
      </w:r>
      <w:r w:rsidRPr="008F4BB5">
        <w:rPr>
          <w:rFonts w:eastAsiaTheme="minorEastAsia"/>
          <w:bCs/>
          <w:lang w:eastAsia="zh-CN"/>
        </w:rPr>
        <w:tab/>
        <w:t>Per comments under QC002</w:t>
      </w:r>
    </w:p>
    <w:p w14:paraId="78D7D90B" w14:textId="77777777" w:rsidR="008F4BB5" w:rsidRDefault="008F4BB5" w:rsidP="008F4BB5">
      <w:pPr>
        <w:pStyle w:val="a1"/>
        <w:rPr>
          <w:rFonts w:eastAsiaTheme="minorEastAsia"/>
          <w:szCs w:val="20"/>
          <w:lang w:eastAsia="zh-CN"/>
        </w:rPr>
      </w:pPr>
      <w:r w:rsidRPr="008F4BB5">
        <w:rPr>
          <w:szCs w:val="20"/>
        </w:rPr>
        <w:t xml:space="preserve">Per the definition of C-DRX Active Time, a UE configured with C-DRX can initiate RACH during which it is in Active Time. Then, when the RA procedure is initiated by the UE due to an emergency call, it is expected that </w:t>
      </w:r>
      <w:proofErr w:type="spellStart"/>
      <w:r w:rsidRPr="008F4BB5">
        <w:rPr>
          <w:szCs w:val="20"/>
        </w:rPr>
        <w:t>gNB</w:t>
      </w:r>
      <w:proofErr w:type="spellEnd"/>
      <w:r w:rsidRPr="008F4BB5">
        <w:rPr>
          <w:szCs w:val="20"/>
        </w:rPr>
        <w:t xml:space="preserve"> will provide the UE with an UL grant in Msg4. Per the below RAN2#122 agreement#5, the UE will execute the UL grant, even if it is in Cell DRX non-active period, and this will trigger the </w:t>
      </w:r>
      <w:proofErr w:type="spellStart"/>
      <w:r w:rsidRPr="008F4BB5">
        <w:rPr>
          <w:i/>
          <w:iCs/>
          <w:szCs w:val="20"/>
        </w:rPr>
        <w:t>drx-RetransmissionTimerUL</w:t>
      </w:r>
      <w:proofErr w:type="spellEnd"/>
      <w:r w:rsidRPr="008F4BB5">
        <w:rPr>
          <w:szCs w:val="20"/>
        </w:rPr>
        <w:t xml:space="preserve">. And RAN2 also agreed (agreement #3) that the UE monitors PDCCH while </w:t>
      </w:r>
      <w:proofErr w:type="spellStart"/>
      <w:r w:rsidRPr="008F4BB5">
        <w:rPr>
          <w:i/>
          <w:iCs/>
          <w:szCs w:val="20"/>
        </w:rPr>
        <w:t>drx-RetransmissionTimerUL</w:t>
      </w:r>
      <w:proofErr w:type="spellEnd"/>
      <w:r w:rsidRPr="008F4BB5">
        <w:rPr>
          <w:szCs w:val="20"/>
        </w:rPr>
        <w:t xml:space="preserve"> is running, even if it is in Cell DRX non-active period. And the network can use this time to schedule the UE, de-configure Cell DTX for that UE, or to handoff the UE, or else. So there is no issue: no additional exception is needed to allow network scheduling a UE after completion of a RA procedure initiated by an emergency call.</w:t>
      </w:r>
    </w:p>
    <w:tbl>
      <w:tblPr>
        <w:tblStyle w:val="a8"/>
        <w:tblW w:w="0" w:type="auto"/>
        <w:tblLook w:val="04A0" w:firstRow="1" w:lastRow="0" w:firstColumn="1" w:lastColumn="0" w:noHBand="0" w:noVBand="1"/>
      </w:tblPr>
      <w:tblGrid>
        <w:gridCol w:w="8624"/>
      </w:tblGrid>
      <w:tr w:rsidR="008F4BB5" w14:paraId="30AE8B2E" w14:textId="77777777" w:rsidTr="008F4BB5">
        <w:tc>
          <w:tcPr>
            <w:tcW w:w="8624" w:type="dxa"/>
          </w:tcPr>
          <w:p w14:paraId="66D4D50C" w14:textId="77777777" w:rsidR="008F4BB5" w:rsidRPr="008F4BB5" w:rsidRDefault="008F4BB5" w:rsidP="008F4BB5">
            <w:pPr>
              <w:pStyle w:val="a1"/>
              <w:rPr>
                <w:rFonts w:eastAsiaTheme="minorEastAsia"/>
                <w:szCs w:val="20"/>
                <w:lang w:eastAsia="zh-CN"/>
              </w:rPr>
            </w:pPr>
            <w:r w:rsidRPr="008F4BB5">
              <w:rPr>
                <w:rFonts w:eastAsiaTheme="minorEastAsia"/>
                <w:szCs w:val="20"/>
                <w:lang w:eastAsia="zh-CN"/>
              </w:rPr>
              <w:t>Agreements:</w:t>
            </w:r>
          </w:p>
          <w:p w14:paraId="0DFE1A3C" w14:textId="77777777" w:rsidR="008F4BB5" w:rsidRPr="008F4BB5" w:rsidRDefault="008F4BB5" w:rsidP="008F4BB5">
            <w:pPr>
              <w:pStyle w:val="a1"/>
              <w:rPr>
                <w:rFonts w:eastAsiaTheme="minorEastAsia"/>
                <w:szCs w:val="20"/>
                <w:lang w:eastAsia="zh-CN"/>
              </w:rPr>
            </w:pPr>
            <w:r w:rsidRPr="008F4BB5">
              <w:rPr>
                <w:rFonts w:eastAsiaTheme="minorEastAsia"/>
                <w:szCs w:val="20"/>
                <w:lang w:eastAsia="zh-CN"/>
              </w:rPr>
              <w:t xml:space="preserve">1    UE monitors PDCCH for RAR during Cell DTX non-active time. The </w:t>
            </w:r>
            <w:proofErr w:type="spellStart"/>
            <w:r w:rsidRPr="008F4BB5">
              <w:rPr>
                <w:rFonts w:eastAsiaTheme="minorEastAsia"/>
                <w:szCs w:val="20"/>
                <w:lang w:eastAsia="zh-CN"/>
              </w:rPr>
              <w:t>ra-ResponseWindow</w:t>
            </w:r>
            <w:proofErr w:type="spellEnd"/>
            <w:r w:rsidRPr="008F4BB5">
              <w:rPr>
                <w:rFonts w:eastAsiaTheme="minorEastAsia"/>
                <w:szCs w:val="20"/>
                <w:lang w:eastAsia="zh-CN"/>
              </w:rPr>
              <w:t xml:space="preserve"> could be started as legacy.</w:t>
            </w:r>
          </w:p>
          <w:p w14:paraId="68412059" w14:textId="77777777" w:rsidR="008F4BB5" w:rsidRPr="008F4BB5" w:rsidRDefault="008F4BB5" w:rsidP="008F4BB5">
            <w:pPr>
              <w:pStyle w:val="a1"/>
              <w:rPr>
                <w:rFonts w:eastAsiaTheme="minorEastAsia"/>
                <w:szCs w:val="20"/>
                <w:lang w:eastAsia="zh-CN"/>
              </w:rPr>
            </w:pPr>
            <w:r w:rsidRPr="008F4BB5">
              <w:rPr>
                <w:rFonts w:eastAsiaTheme="minorEastAsia"/>
                <w:szCs w:val="20"/>
                <w:lang w:eastAsia="zh-CN"/>
              </w:rPr>
              <w:t xml:space="preserve">2    UE monitors PDCCH for msg4 during Cell DTX non-active time. The </w:t>
            </w:r>
            <w:proofErr w:type="spellStart"/>
            <w:r w:rsidRPr="008F4BB5">
              <w:rPr>
                <w:rFonts w:eastAsiaTheme="minorEastAsia"/>
                <w:szCs w:val="20"/>
                <w:lang w:eastAsia="zh-CN"/>
              </w:rPr>
              <w:t>ra-ContentionResolutionTimer</w:t>
            </w:r>
            <w:proofErr w:type="spellEnd"/>
            <w:r w:rsidRPr="008F4BB5">
              <w:rPr>
                <w:rFonts w:eastAsiaTheme="minorEastAsia"/>
                <w:szCs w:val="20"/>
                <w:lang w:eastAsia="zh-CN"/>
              </w:rPr>
              <w:t xml:space="preserve"> could be started as legacy.</w:t>
            </w:r>
          </w:p>
          <w:p w14:paraId="2582EB26" w14:textId="77777777" w:rsidR="008F4BB5" w:rsidRPr="008F4BB5" w:rsidRDefault="008F4BB5" w:rsidP="008F4BB5">
            <w:pPr>
              <w:pStyle w:val="a1"/>
              <w:rPr>
                <w:rFonts w:eastAsiaTheme="minorEastAsia"/>
                <w:szCs w:val="20"/>
                <w:lang w:eastAsia="zh-CN"/>
              </w:rPr>
            </w:pPr>
            <w:r w:rsidRPr="008F4BB5">
              <w:rPr>
                <w:rFonts w:eastAsiaTheme="minorEastAsia"/>
                <w:szCs w:val="20"/>
                <w:lang w:eastAsia="zh-CN"/>
              </w:rPr>
              <w:t xml:space="preserve">3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2A83CB1A" w14:textId="77777777" w:rsidR="008F4BB5" w:rsidRPr="008F4BB5" w:rsidRDefault="008F4BB5" w:rsidP="008F4BB5">
            <w:pPr>
              <w:pStyle w:val="a1"/>
              <w:rPr>
                <w:rFonts w:eastAsiaTheme="minorEastAsia"/>
                <w:szCs w:val="20"/>
                <w:lang w:eastAsia="zh-CN"/>
              </w:rPr>
            </w:pPr>
            <w:r w:rsidRPr="008F4BB5">
              <w:rPr>
                <w:rFonts w:eastAsiaTheme="minorEastAsia"/>
                <w:szCs w:val="20"/>
                <w:lang w:eastAsia="zh-CN"/>
              </w:rPr>
              <w:t xml:space="preserve">4    Once </w:t>
            </w:r>
            <w:proofErr w:type="spellStart"/>
            <w:r w:rsidRPr="008F4BB5">
              <w:rPr>
                <w:rFonts w:eastAsiaTheme="minorEastAsia"/>
                <w:szCs w:val="20"/>
                <w:lang w:eastAsia="zh-CN"/>
              </w:rPr>
              <w:t>gNB</w:t>
            </w:r>
            <w:proofErr w:type="spellEnd"/>
            <w:r w:rsidRPr="008F4BB5">
              <w:rPr>
                <w:rFonts w:eastAsiaTheme="minorEastAsia"/>
                <w:szCs w:val="20"/>
                <w:lang w:eastAsia="zh-CN"/>
              </w:rPr>
              <w:t xml:space="preserve"> recognizes there is an emergency call or public safety related service (e.g. MPS/MCS), the NW should ensure there is no impact to the emergency call (e.g. may deactivate Cell DTX/DRX).  The behavior is captured in stage 2 spec</w:t>
            </w:r>
          </w:p>
          <w:p w14:paraId="3216D322" w14:textId="1D136410" w:rsidR="008F4BB5" w:rsidRDefault="008F4BB5" w:rsidP="008F4BB5">
            <w:pPr>
              <w:pStyle w:val="a1"/>
              <w:rPr>
                <w:rFonts w:eastAsiaTheme="minorEastAsia"/>
                <w:szCs w:val="20"/>
                <w:lang w:eastAsia="zh-CN"/>
              </w:rPr>
            </w:pPr>
            <w:r w:rsidRPr="008F4BB5">
              <w:rPr>
                <w:rFonts w:eastAsiaTheme="minorEastAsia"/>
                <w:szCs w:val="20"/>
                <w:lang w:eastAsia="zh-CN"/>
              </w:rPr>
              <w:t xml:space="preserve">5    When </w:t>
            </w:r>
            <w:proofErr w:type="gramStart"/>
            <w:r w:rsidRPr="008F4BB5">
              <w:rPr>
                <w:rFonts w:eastAsiaTheme="minorEastAsia"/>
                <w:szCs w:val="20"/>
                <w:lang w:eastAsia="zh-CN"/>
              </w:rPr>
              <w:t>an</w:t>
            </w:r>
            <w:proofErr w:type="gramEnd"/>
            <w:r w:rsidRPr="008F4BB5">
              <w:rPr>
                <w:rFonts w:eastAsiaTheme="minorEastAsia"/>
                <w:szCs w:val="20"/>
                <w:lang w:eastAsia="zh-CN"/>
              </w:rPr>
              <w:t xml:space="preserve"> DG grant is received, by the </w:t>
            </w:r>
            <w:proofErr w:type="spellStart"/>
            <w:r w:rsidRPr="008F4BB5">
              <w:rPr>
                <w:rFonts w:eastAsiaTheme="minorEastAsia"/>
                <w:szCs w:val="20"/>
                <w:lang w:eastAsia="zh-CN"/>
              </w:rPr>
              <w:t>gNB</w:t>
            </w:r>
            <w:proofErr w:type="spellEnd"/>
            <w:r w:rsidRPr="008F4BB5">
              <w:rPr>
                <w:rFonts w:eastAsiaTheme="minorEastAsia"/>
                <w:szCs w:val="20"/>
                <w:lang w:eastAsia="zh-CN"/>
              </w:rPr>
              <w:t xml:space="preserve"> during cell DRX/DTX, the UE follows the grant assignment (i.e. like in legacy).  This includes DL HARQ feedback.  </w:t>
            </w:r>
          </w:p>
        </w:tc>
      </w:tr>
    </w:tbl>
    <w:p w14:paraId="72E9846C" w14:textId="38F22DA2" w:rsidR="008F4BB5" w:rsidRPr="007C749B" w:rsidRDefault="007C749B" w:rsidP="007C749B">
      <w:pPr>
        <w:pStyle w:val="a1"/>
        <w:rPr>
          <w:rFonts w:eastAsiaTheme="minorEastAsia"/>
          <w:b/>
          <w:bCs/>
          <w:lang w:eastAsia="zh-CN"/>
        </w:rPr>
      </w:pPr>
      <w:r w:rsidRPr="007C749B">
        <w:rPr>
          <w:rFonts w:eastAsiaTheme="minorEastAsia" w:hint="eastAsia"/>
          <w:b/>
          <w:szCs w:val="20"/>
          <w:lang w:eastAsia="zh-CN"/>
        </w:rPr>
        <w:t xml:space="preserve">Proposal </w:t>
      </w:r>
      <w:r w:rsidR="006C203E">
        <w:rPr>
          <w:rFonts w:eastAsiaTheme="minorEastAsia" w:hint="eastAsia"/>
          <w:b/>
          <w:szCs w:val="20"/>
          <w:lang w:eastAsia="zh-CN"/>
        </w:rPr>
        <w:t>6</w:t>
      </w:r>
      <w:r w:rsidRPr="007C749B">
        <w:rPr>
          <w:rFonts w:eastAsiaTheme="minorEastAsia" w:hint="eastAsia"/>
          <w:b/>
          <w:szCs w:val="20"/>
          <w:lang w:eastAsia="zh-CN"/>
        </w:rPr>
        <w:t xml:space="preserve">: No need to capture </w:t>
      </w:r>
      <w:r w:rsidRPr="007C749B">
        <w:rPr>
          <w:rFonts w:eastAsiaTheme="minorEastAsia"/>
          <w:b/>
          <w:bCs/>
          <w:lang w:eastAsia="zh-CN"/>
        </w:rPr>
        <w:t>the UE monitors PDCCH during the cell DTX non-active period following successful completion of RA</w:t>
      </w:r>
      <w:r w:rsidRPr="007C749B">
        <w:rPr>
          <w:rFonts w:eastAsiaTheme="minorEastAsia" w:hint="eastAsia"/>
          <w:b/>
          <w:bCs/>
          <w:lang w:eastAsia="zh-CN"/>
        </w:rPr>
        <w:t xml:space="preserve"> in </w:t>
      </w:r>
      <w:r w:rsidR="00132ECC">
        <w:rPr>
          <w:rFonts w:eastAsiaTheme="minorEastAsia"/>
          <w:b/>
          <w:bCs/>
          <w:lang w:eastAsia="zh-CN"/>
        </w:rPr>
        <w:t xml:space="preserve">NES </w:t>
      </w:r>
      <w:r w:rsidRPr="007C749B">
        <w:rPr>
          <w:rFonts w:eastAsiaTheme="minorEastAsia" w:hint="eastAsia"/>
          <w:b/>
          <w:bCs/>
          <w:lang w:eastAsia="zh-CN"/>
        </w:rPr>
        <w:t>MAC CR.</w:t>
      </w:r>
    </w:p>
    <w:p w14:paraId="2F89D83C" w14:textId="2790974A" w:rsidR="007C77B4" w:rsidRPr="00167E28" w:rsidRDefault="00514399" w:rsidP="00167E28">
      <w:pPr>
        <w:pStyle w:val="20"/>
        <w:numPr>
          <w:ilvl w:val="1"/>
          <w:numId w:val="28"/>
        </w:numPr>
      </w:pPr>
      <w:r w:rsidRPr="00167E28">
        <w:t>Activation processing delay</w:t>
      </w:r>
    </w:p>
    <w:p w14:paraId="033EF1A2" w14:textId="3EA391E9" w:rsidR="007C77B4" w:rsidRDefault="00514399" w:rsidP="007C77B4">
      <w:pPr>
        <w:pStyle w:val="a6"/>
        <w:rPr>
          <w:rFonts w:eastAsiaTheme="minorEastAsia"/>
          <w:bCs/>
          <w:lang w:eastAsia="zh-CN"/>
        </w:rPr>
      </w:pPr>
      <w:r>
        <w:rPr>
          <w:rFonts w:eastAsiaTheme="minorEastAsia" w:hint="eastAsia"/>
          <w:bCs/>
          <w:lang w:eastAsia="zh-CN"/>
        </w:rPr>
        <w:t>T</w:t>
      </w:r>
      <w:r>
        <w:rPr>
          <w:rFonts w:eastAsiaTheme="minorEastAsia"/>
          <w:bCs/>
          <w:lang w:eastAsia="zh-CN"/>
        </w:rPr>
        <w:t xml:space="preserve">he remaining issue was summarized in </w:t>
      </w:r>
      <w:r>
        <w:rPr>
          <w:rFonts w:eastAsiaTheme="minorEastAsia"/>
          <w:bCs/>
          <w:lang w:eastAsia="zh-CN"/>
        </w:rPr>
        <w:fldChar w:fldCharType="begin"/>
      </w:r>
      <w:r>
        <w:rPr>
          <w:rFonts w:eastAsiaTheme="minorEastAsia"/>
          <w:bCs/>
          <w:lang w:eastAsia="zh-CN"/>
        </w:rPr>
        <w:instrText xml:space="preserve"> REF _Ref149676032 \r \h </w:instrText>
      </w:r>
      <w:r>
        <w:rPr>
          <w:rFonts w:eastAsiaTheme="minorEastAsia"/>
          <w:bCs/>
          <w:lang w:eastAsia="zh-CN"/>
        </w:rPr>
      </w:r>
      <w:r>
        <w:rPr>
          <w:rFonts w:eastAsiaTheme="minorEastAsia"/>
          <w:bCs/>
          <w:lang w:eastAsia="zh-CN"/>
        </w:rPr>
        <w:fldChar w:fldCharType="separate"/>
      </w:r>
      <w:r>
        <w:rPr>
          <w:rFonts w:eastAsiaTheme="minorEastAsia"/>
          <w:bCs/>
          <w:lang w:eastAsia="zh-CN"/>
        </w:rPr>
        <w:t>[4]</w:t>
      </w:r>
      <w:r>
        <w:rPr>
          <w:rFonts w:eastAsiaTheme="minorEastAsia"/>
          <w:bCs/>
          <w:lang w:eastAsia="zh-CN"/>
        </w:rPr>
        <w:fldChar w:fldCharType="end"/>
      </w:r>
      <w:r>
        <w:rPr>
          <w:rFonts w:eastAsiaTheme="minorEastAsia"/>
          <w:bCs/>
          <w:lang w:eastAsia="zh-CN"/>
        </w:rPr>
        <w:t>.</w:t>
      </w:r>
    </w:p>
    <w:p w14:paraId="5157E7C5" w14:textId="5520E4AD" w:rsidR="00514399" w:rsidRDefault="00514399" w:rsidP="00514399">
      <w:r w:rsidRPr="00D61081">
        <w:rPr>
          <w:b/>
          <w:bCs/>
          <w:u w:val="single"/>
        </w:rPr>
        <w:t>Issue 5:</w:t>
      </w:r>
      <w:r w:rsidRPr="00D61081">
        <w:t xml:space="preserve"> whether there is a need to capture the activation processing delay after reception of an activation in</w:t>
      </w:r>
      <w:r w:rsidR="009D2B21">
        <w:t>d</w:t>
      </w:r>
      <w:r w:rsidRPr="00D61081">
        <w:t>ication or rely on TS 38.213 to provide the indication to higher layers timely.</w:t>
      </w:r>
    </w:p>
    <w:p w14:paraId="446D76BC" w14:textId="698EE9BB" w:rsidR="00D755C7" w:rsidRDefault="00D755C7" w:rsidP="00D755C7">
      <w:pPr>
        <w:pStyle w:val="a6"/>
        <w:rPr>
          <w:rFonts w:eastAsiaTheme="minorEastAsia"/>
          <w:lang w:eastAsia="zh-CN"/>
        </w:rPr>
      </w:pPr>
      <w:r>
        <w:rPr>
          <w:rFonts w:eastAsiaTheme="minorEastAsia" w:hint="eastAsia"/>
          <w:lang w:eastAsia="zh-CN"/>
        </w:rPr>
        <w:t>T</w:t>
      </w:r>
      <w:r>
        <w:rPr>
          <w:rFonts w:eastAsiaTheme="minorEastAsia"/>
          <w:lang w:eastAsia="zh-CN"/>
        </w:rPr>
        <w:t>he activation processing delay has already been captured in TS 38.213, as shown below.</w:t>
      </w:r>
    </w:p>
    <w:tbl>
      <w:tblPr>
        <w:tblStyle w:val="a8"/>
        <w:tblW w:w="0" w:type="auto"/>
        <w:tblLook w:val="04A0" w:firstRow="1" w:lastRow="0" w:firstColumn="1" w:lastColumn="0" w:noHBand="0" w:noVBand="1"/>
      </w:tblPr>
      <w:tblGrid>
        <w:gridCol w:w="8398"/>
      </w:tblGrid>
      <w:tr w:rsidR="00D755C7" w14:paraId="345DC78B" w14:textId="77777777" w:rsidTr="00D755C7">
        <w:tc>
          <w:tcPr>
            <w:tcW w:w="8398" w:type="dxa"/>
          </w:tcPr>
          <w:p w14:paraId="112CEA39" w14:textId="77777777" w:rsidR="00D755C7" w:rsidRPr="005366F8" w:rsidRDefault="00D755C7" w:rsidP="00D755C7">
            <w:pPr>
              <w:pStyle w:val="20"/>
            </w:pPr>
            <w:bookmarkStart w:id="11" w:name="_Toc137056426"/>
            <w:bookmarkStart w:id="12" w:name="_Toc146789800"/>
            <w:r w:rsidRPr="005366F8">
              <w:lastRenderedPageBreak/>
              <w:t>11.5</w:t>
            </w:r>
            <w:r w:rsidRPr="005366F8">
              <w:tab/>
            </w:r>
            <w:bookmarkEnd w:id="11"/>
            <w:r w:rsidRPr="005366F8">
              <w:t>Adaptation of cell operation</w:t>
            </w:r>
            <w:bookmarkEnd w:id="12"/>
          </w:p>
          <w:p w14:paraId="14A92D4F" w14:textId="77777777" w:rsidR="00D755C7" w:rsidRDefault="00D755C7" w:rsidP="00D755C7">
            <w:pPr>
              <w:pStyle w:val="a1"/>
              <w:rPr>
                <w:rFonts w:eastAsiaTheme="minorEastAsia"/>
                <w:lang w:eastAsia="zh-CN"/>
              </w:rPr>
            </w:pPr>
            <w:r>
              <w:rPr>
                <w:rFonts w:eastAsiaTheme="minorEastAsia" w:hint="eastAsia"/>
                <w:lang w:eastAsia="zh-CN"/>
              </w:rPr>
              <w:t>/</w:t>
            </w:r>
            <w:r>
              <w:rPr>
                <w:rFonts w:eastAsiaTheme="minorEastAsia"/>
                <w:lang w:eastAsia="zh-CN"/>
              </w:rPr>
              <w:t>/skip</w:t>
            </w:r>
          </w:p>
          <w:p w14:paraId="334352F0" w14:textId="77777777" w:rsidR="00D755C7" w:rsidRPr="005366F8" w:rsidRDefault="00D755C7" w:rsidP="00D755C7">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w:t>
            </w:r>
            <w:r w:rsidRPr="00D755C7">
              <w:rPr>
                <w:highlight w:val="yellow"/>
              </w:rPr>
              <w:t xml:space="preserve">that is not before the beginning of the slot </w:t>
            </w:r>
            <m:oMath>
              <m:r>
                <w:rPr>
                  <w:rFonts w:ascii="Cambria Math" w:hAnsi="Cambria Math"/>
                  <w:highlight w:val="yellow"/>
                </w:rPr>
                <m:t>m+d</m:t>
              </m:r>
            </m:oMath>
            <w:r w:rsidRPr="00D755C7">
              <w:rPr>
                <w:iCs/>
                <w:highlight w:val="yellow"/>
              </w:rPr>
              <w:t xml:space="preserve"> on the </w:t>
            </w:r>
            <w:r w:rsidRPr="00D755C7">
              <w:rPr>
                <w:highlight w:val="yellow"/>
              </w:rPr>
              <w:t>active DL BWP of the first serving cell</w:t>
            </w:r>
            <w:r w:rsidRPr="005366F8">
              <w:t xml:space="preserve">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38D19256" w14:textId="77777777" w:rsidR="00D755C7" w:rsidRPr="005366F8" w:rsidRDefault="00D755C7" w:rsidP="00D755C7">
            <w:pPr>
              <w:pStyle w:val="TH"/>
            </w:pPr>
            <w:r w:rsidRPr="005366F8">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D755C7" w:rsidRPr="005366F8" w14:paraId="4F936337" w14:textId="77777777" w:rsidTr="002E24D3">
              <w:trPr>
                <w:trHeight w:val="424"/>
                <w:jc w:val="center"/>
              </w:trPr>
              <w:tc>
                <w:tcPr>
                  <w:tcW w:w="0" w:type="auto"/>
                  <w:shd w:val="clear" w:color="auto" w:fill="E0E0E0"/>
                  <w:vAlign w:val="center"/>
                </w:tcPr>
                <w:p w14:paraId="5AE7BC37" w14:textId="77777777" w:rsidR="00D755C7" w:rsidRPr="005366F8" w:rsidRDefault="00D755C7" w:rsidP="00D755C7">
                  <w:pPr>
                    <w:keepNext/>
                    <w:keepLines/>
                    <w:jc w:val="center"/>
                    <w:rPr>
                      <w:rFonts w:ascii="Arial" w:hAnsi="Arial"/>
                      <w:b/>
                      <w:sz w:val="18"/>
                      <w:szCs w:val="18"/>
                    </w:rPr>
                  </w:pPr>
                  <w:r w:rsidRPr="005366F8">
                    <w:rPr>
                      <w:rFonts w:ascii="Arial" w:hAnsi="Arial"/>
                      <w:b/>
                      <w:sz w:val="18"/>
                      <w:szCs w:val="18"/>
                    </w:rPr>
                    <w:t>SCS (kHz)</w:t>
                  </w:r>
                </w:p>
              </w:tc>
              <w:tc>
                <w:tcPr>
                  <w:tcW w:w="0" w:type="auto"/>
                  <w:shd w:val="clear" w:color="auto" w:fill="E0E0E0"/>
                  <w:vAlign w:val="center"/>
                </w:tcPr>
                <w:p w14:paraId="072C750F" w14:textId="77777777" w:rsidR="00D755C7" w:rsidRPr="005366F8" w:rsidRDefault="00D755C7" w:rsidP="00D755C7">
                  <w:pPr>
                    <w:keepNext/>
                    <w:keepLines/>
                    <w:jc w:val="center"/>
                    <w:rPr>
                      <w:rFonts w:ascii="Arial" w:hAnsi="Arial"/>
                      <w:b/>
                      <w:sz w:val="18"/>
                      <w:szCs w:val="18"/>
                      <w:u w:val="single"/>
                    </w:rPr>
                  </w:pPr>
                  <w:r w:rsidRPr="005366F8">
                    <w:rPr>
                      <w:rFonts w:ascii="Arial" w:hAnsi="Arial"/>
                      <w:b/>
                      <w:sz w:val="18"/>
                      <w:u w:val="single"/>
                    </w:rPr>
                    <w:t xml:space="preserve">Number of slots </w:t>
                  </w:r>
                </w:p>
              </w:tc>
            </w:tr>
            <w:tr w:rsidR="00D755C7" w:rsidRPr="005366F8" w14:paraId="5F7CCA03" w14:textId="77777777" w:rsidTr="002E24D3">
              <w:trPr>
                <w:trHeight w:hRule="exact" w:val="227"/>
                <w:jc w:val="center"/>
              </w:trPr>
              <w:tc>
                <w:tcPr>
                  <w:tcW w:w="0" w:type="auto"/>
                  <w:vAlign w:val="center"/>
                </w:tcPr>
                <w:p w14:paraId="6452199B" w14:textId="77777777" w:rsidR="00D755C7" w:rsidRPr="005366F8" w:rsidRDefault="00D755C7" w:rsidP="00D755C7">
                  <w:pPr>
                    <w:keepNext/>
                    <w:keepLines/>
                    <w:jc w:val="center"/>
                    <w:rPr>
                      <w:rFonts w:ascii="Arial" w:hAnsi="Arial"/>
                      <w:sz w:val="18"/>
                    </w:rPr>
                  </w:pPr>
                  <w:r w:rsidRPr="005366F8">
                    <w:rPr>
                      <w:rFonts w:ascii="Arial" w:hAnsi="Arial"/>
                      <w:sz w:val="18"/>
                    </w:rPr>
                    <w:t>15</w:t>
                  </w:r>
                </w:p>
              </w:tc>
              <w:tc>
                <w:tcPr>
                  <w:tcW w:w="0" w:type="auto"/>
                  <w:vAlign w:val="center"/>
                </w:tcPr>
                <w:p w14:paraId="3CAD4D57" w14:textId="77777777" w:rsidR="00D755C7" w:rsidRPr="005366F8" w:rsidRDefault="00D755C7" w:rsidP="00D755C7">
                  <w:pPr>
                    <w:keepNext/>
                    <w:keepLines/>
                    <w:jc w:val="center"/>
                    <w:rPr>
                      <w:rFonts w:ascii="Arial" w:hAnsi="Arial"/>
                      <w:sz w:val="18"/>
                    </w:rPr>
                  </w:pPr>
                  <w:r w:rsidRPr="005366F8">
                    <w:rPr>
                      <w:rFonts w:ascii="Arial" w:hAnsi="Arial"/>
                      <w:sz w:val="18"/>
                    </w:rPr>
                    <w:t>3</w:t>
                  </w:r>
                </w:p>
              </w:tc>
            </w:tr>
            <w:tr w:rsidR="00D755C7" w:rsidRPr="005366F8" w14:paraId="1E7787F3" w14:textId="77777777" w:rsidTr="002E24D3">
              <w:trPr>
                <w:trHeight w:hRule="exact" w:val="227"/>
                <w:jc w:val="center"/>
              </w:trPr>
              <w:tc>
                <w:tcPr>
                  <w:tcW w:w="0" w:type="auto"/>
                  <w:vAlign w:val="center"/>
                </w:tcPr>
                <w:p w14:paraId="515EB2E6" w14:textId="77777777" w:rsidR="00D755C7" w:rsidRPr="005366F8" w:rsidRDefault="00D755C7" w:rsidP="00D755C7">
                  <w:pPr>
                    <w:keepNext/>
                    <w:keepLines/>
                    <w:jc w:val="center"/>
                    <w:rPr>
                      <w:rFonts w:ascii="Arial" w:hAnsi="Arial"/>
                      <w:sz w:val="18"/>
                    </w:rPr>
                  </w:pPr>
                  <w:r w:rsidRPr="005366F8">
                    <w:rPr>
                      <w:rFonts w:ascii="Arial" w:hAnsi="Arial"/>
                      <w:sz w:val="18"/>
                    </w:rPr>
                    <w:t>30</w:t>
                  </w:r>
                </w:p>
              </w:tc>
              <w:tc>
                <w:tcPr>
                  <w:tcW w:w="0" w:type="auto"/>
                  <w:vAlign w:val="center"/>
                </w:tcPr>
                <w:p w14:paraId="39020B47" w14:textId="77777777" w:rsidR="00D755C7" w:rsidRPr="005366F8" w:rsidRDefault="00D755C7" w:rsidP="00D755C7">
                  <w:pPr>
                    <w:keepNext/>
                    <w:keepLines/>
                    <w:jc w:val="center"/>
                    <w:rPr>
                      <w:rFonts w:ascii="Arial" w:hAnsi="Arial"/>
                      <w:sz w:val="18"/>
                    </w:rPr>
                  </w:pPr>
                  <w:r w:rsidRPr="005366F8">
                    <w:rPr>
                      <w:rFonts w:ascii="Arial" w:hAnsi="Arial"/>
                      <w:sz w:val="18"/>
                    </w:rPr>
                    <w:t>6</w:t>
                  </w:r>
                </w:p>
              </w:tc>
            </w:tr>
            <w:tr w:rsidR="00D755C7" w:rsidRPr="005366F8" w14:paraId="0B6A8963" w14:textId="77777777" w:rsidTr="002E24D3">
              <w:trPr>
                <w:trHeight w:hRule="exact" w:val="227"/>
                <w:jc w:val="center"/>
              </w:trPr>
              <w:tc>
                <w:tcPr>
                  <w:tcW w:w="0" w:type="auto"/>
                  <w:vAlign w:val="center"/>
                </w:tcPr>
                <w:p w14:paraId="6AA730FE" w14:textId="77777777" w:rsidR="00D755C7" w:rsidRPr="005366F8" w:rsidRDefault="00D755C7" w:rsidP="00D755C7">
                  <w:pPr>
                    <w:keepNext/>
                    <w:keepLines/>
                    <w:jc w:val="center"/>
                    <w:rPr>
                      <w:rFonts w:ascii="Arial" w:hAnsi="Arial"/>
                      <w:sz w:val="18"/>
                    </w:rPr>
                  </w:pPr>
                  <w:r w:rsidRPr="005366F8">
                    <w:rPr>
                      <w:rFonts w:ascii="Arial" w:hAnsi="Arial"/>
                      <w:sz w:val="18"/>
                    </w:rPr>
                    <w:t>60</w:t>
                  </w:r>
                </w:p>
              </w:tc>
              <w:tc>
                <w:tcPr>
                  <w:tcW w:w="0" w:type="auto"/>
                  <w:vAlign w:val="center"/>
                </w:tcPr>
                <w:p w14:paraId="2B0F7790" w14:textId="77777777" w:rsidR="00D755C7" w:rsidRPr="005366F8" w:rsidRDefault="00D755C7" w:rsidP="00D755C7">
                  <w:pPr>
                    <w:keepNext/>
                    <w:keepLines/>
                    <w:jc w:val="center"/>
                    <w:rPr>
                      <w:rFonts w:ascii="Arial" w:hAnsi="Arial"/>
                      <w:sz w:val="18"/>
                    </w:rPr>
                  </w:pPr>
                  <w:r w:rsidRPr="005366F8">
                    <w:rPr>
                      <w:rFonts w:ascii="Arial" w:hAnsi="Arial"/>
                      <w:sz w:val="18"/>
                    </w:rPr>
                    <w:t>12</w:t>
                  </w:r>
                </w:p>
              </w:tc>
            </w:tr>
            <w:tr w:rsidR="00D755C7" w:rsidRPr="005366F8" w14:paraId="2C292B64" w14:textId="77777777" w:rsidTr="002E24D3">
              <w:trPr>
                <w:trHeight w:hRule="exact" w:val="227"/>
                <w:jc w:val="center"/>
              </w:trPr>
              <w:tc>
                <w:tcPr>
                  <w:tcW w:w="0" w:type="auto"/>
                  <w:vAlign w:val="center"/>
                </w:tcPr>
                <w:p w14:paraId="112545AD" w14:textId="77777777" w:rsidR="00D755C7" w:rsidRPr="005366F8" w:rsidRDefault="00D755C7" w:rsidP="00D755C7">
                  <w:pPr>
                    <w:keepNext/>
                    <w:keepLines/>
                    <w:jc w:val="center"/>
                    <w:rPr>
                      <w:rFonts w:ascii="Arial" w:hAnsi="Arial"/>
                      <w:sz w:val="18"/>
                    </w:rPr>
                  </w:pPr>
                  <w:r w:rsidRPr="005366F8">
                    <w:rPr>
                      <w:rFonts w:ascii="Arial" w:hAnsi="Arial"/>
                      <w:sz w:val="18"/>
                    </w:rPr>
                    <w:t>120</w:t>
                  </w:r>
                </w:p>
              </w:tc>
              <w:tc>
                <w:tcPr>
                  <w:tcW w:w="0" w:type="auto"/>
                  <w:vAlign w:val="center"/>
                </w:tcPr>
                <w:p w14:paraId="5DEEC5DA" w14:textId="77777777" w:rsidR="00D755C7" w:rsidRPr="005366F8" w:rsidRDefault="00D755C7" w:rsidP="00D755C7">
                  <w:pPr>
                    <w:keepNext/>
                    <w:keepLines/>
                    <w:jc w:val="center"/>
                    <w:rPr>
                      <w:rFonts w:ascii="Arial" w:hAnsi="Arial"/>
                      <w:sz w:val="18"/>
                    </w:rPr>
                  </w:pPr>
                  <w:r w:rsidRPr="005366F8">
                    <w:rPr>
                      <w:rFonts w:ascii="Arial" w:hAnsi="Arial"/>
                      <w:sz w:val="18"/>
                    </w:rPr>
                    <w:t>24</w:t>
                  </w:r>
                </w:p>
              </w:tc>
            </w:tr>
            <w:tr w:rsidR="00D755C7" w:rsidRPr="005366F8" w14:paraId="0D91FB91" w14:textId="77777777" w:rsidTr="002E24D3">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2726415" w14:textId="77777777" w:rsidR="00D755C7" w:rsidRPr="005366F8" w:rsidRDefault="00D755C7" w:rsidP="00D755C7">
                  <w:pPr>
                    <w:keepNext/>
                    <w:keepLines/>
                    <w:jc w:val="center"/>
                    <w:rPr>
                      <w:rFonts w:ascii="Arial" w:hAnsi="Arial"/>
                      <w:sz w:val="18"/>
                    </w:rPr>
                  </w:pPr>
                  <w:r w:rsidRPr="005366F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397661C8" w14:textId="77777777" w:rsidR="00D755C7" w:rsidRPr="005366F8" w:rsidRDefault="00D755C7" w:rsidP="00D755C7">
                  <w:pPr>
                    <w:keepNext/>
                    <w:keepLines/>
                    <w:jc w:val="center"/>
                    <w:rPr>
                      <w:rFonts w:ascii="Arial" w:hAnsi="Arial"/>
                      <w:sz w:val="18"/>
                    </w:rPr>
                  </w:pPr>
                  <w:r w:rsidRPr="005366F8">
                    <w:rPr>
                      <w:rFonts w:ascii="Arial" w:hAnsi="Arial"/>
                      <w:sz w:val="18"/>
                    </w:rPr>
                    <w:t>96</w:t>
                  </w:r>
                </w:p>
              </w:tc>
            </w:tr>
            <w:tr w:rsidR="00D755C7" w:rsidRPr="005366F8" w14:paraId="02846B26" w14:textId="77777777" w:rsidTr="002E24D3">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46CAF36" w14:textId="77777777" w:rsidR="00D755C7" w:rsidRPr="005366F8" w:rsidRDefault="00D755C7" w:rsidP="00D755C7">
                  <w:pPr>
                    <w:keepNext/>
                    <w:keepLines/>
                    <w:jc w:val="center"/>
                    <w:rPr>
                      <w:rFonts w:ascii="Arial" w:hAnsi="Arial"/>
                      <w:sz w:val="18"/>
                    </w:rPr>
                  </w:pPr>
                  <w:r w:rsidRPr="005366F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488A73AC" w14:textId="77777777" w:rsidR="00D755C7" w:rsidRPr="005366F8" w:rsidRDefault="00D755C7" w:rsidP="00D755C7">
                  <w:pPr>
                    <w:keepNext/>
                    <w:keepLines/>
                    <w:jc w:val="center"/>
                    <w:rPr>
                      <w:rFonts w:ascii="Arial" w:hAnsi="Arial"/>
                      <w:sz w:val="18"/>
                    </w:rPr>
                  </w:pPr>
                  <w:r w:rsidRPr="005366F8">
                    <w:rPr>
                      <w:rFonts w:ascii="Arial" w:hAnsi="Arial"/>
                      <w:sz w:val="18"/>
                    </w:rPr>
                    <w:t>192</w:t>
                  </w:r>
                </w:p>
              </w:tc>
            </w:tr>
          </w:tbl>
          <w:p w14:paraId="48710F1E" w14:textId="77777777" w:rsidR="00D755C7" w:rsidRDefault="00D755C7" w:rsidP="006E61F7">
            <w:pPr>
              <w:pStyle w:val="a1"/>
              <w:rPr>
                <w:rFonts w:eastAsiaTheme="minorEastAsia"/>
                <w:lang w:eastAsia="zh-CN"/>
              </w:rPr>
            </w:pPr>
          </w:p>
        </w:tc>
      </w:tr>
    </w:tbl>
    <w:p w14:paraId="3C0C4B98" w14:textId="44BE762A" w:rsidR="006E61F7" w:rsidRDefault="009D2B21" w:rsidP="006E61F7">
      <w:pPr>
        <w:pStyle w:val="a1"/>
        <w:rPr>
          <w:rFonts w:eastAsiaTheme="minorEastAsia"/>
          <w:lang w:eastAsia="zh-CN"/>
        </w:rPr>
      </w:pPr>
      <w:r>
        <w:rPr>
          <w:rFonts w:eastAsiaTheme="minorEastAsia"/>
          <w:lang w:eastAsia="zh-CN"/>
        </w:rPr>
        <w:t>And in MAC running CR, it is specified:</w:t>
      </w:r>
    </w:p>
    <w:tbl>
      <w:tblPr>
        <w:tblStyle w:val="a8"/>
        <w:tblW w:w="0" w:type="auto"/>
        <w:tblLook w:val="04A0" w:firstRow="1" w:lastRow="0" w:firstColumn="1" w:lastColumn="0" w:noHBand="0" w:noVBand="1"/>
      </w:tblPr>
      <w:tblGrid>
        <w:gridCol w:w="8398"/>
      </w:tblGrid>
      <w:tr w:rsidR="009D2B21" w14:paraId="37A36D63" w14:textId="77777777" w:rsidTr="009D2B21">
        <w:tc>
          <w:tcPr>
            <w:tcW w:w="8398" w:type="dxa"/>
          </w:tcPr>
          <w:p w14:paraId="0F5146D3" w14:textId="77777777" w:rsidR="009D2B21" w:rsidRPr="0031442D" w:rsidRDefault="009D2B21" w:rsidP="009D2B21">
            <w:pPr>
              <w:rPr>
                <w:lang w:eastAsia="ko-KR"/>
              </w:rPr>
            </w:pPr>
            <w:r>
              <w:rPr>
                <w:lang w:eastAsia="ko-KR"/>
              </w:rPr>
              <w:t>C</w:t>
            </w:r>
            <w:r w:rsidRPr="0031442D">
              <w:rPr>
                <w:lang w:eastAsia="ko-KR"/>
              </w:rPr>
              <w:t xml:space="preserve">ell </w:t>
            </w:r>
            <w:r>
              <w:rPr>
                <w:lang w:eastAsia="ko-KR"/>
              </w:rPr>
              <w:t>DTX is configured if</w:t>
            </w:r>
            <w:r w:rsidRPr="00624822">
              <w:rPr>
                <w:lang w:eastAsia="ko-KR"/>
              </w:rPr>
              <w:t xml:space="preserve"> </w:t>
            </w:r>
            <w:proofErr w:type="spellStart"/>
            <w:r w:rsidRPr="006A0734">
              <w:rPr>
                <w:i/>
                <w:iCs/>
                <w:lang w:eastAsia="ko-KR"/>
              </w:rPr>
              <w:t>cellDTXDRXconfigType</w:t>
            </w:r>
            <w:proofErr w:type="spellEnd"/>
            <w:r>
              <w:rPr>
                <w:iCs/>
              </w:rPr>
              <w:t xml:space="preserve"> is set to </w:t>
            </w:r>
            <w:proofErr w:type="spellStart"/>
            <w:r w:rsidRPr="00F17A5D">
              <w:rPr>
                <w:i/>
              </w:rPr>
              <w:t>dtx</w:t>
            </w:r>
            <w:proofErr w:type="spellEnd"/>
            <w:r w:rsidRPr="00873294">
              <w:rPr>
                <w:iCs/>
              </w:rPr>
              <w:t xml:space="preserve"> or </w:t>
            </w:r>
            <w:proofErr w:type="spellStart"/>
            <w:r w:rsidRPr="00F17A5D">
              <w:rPr>
                <w:i/>
              </w:rPr>
              <w:t>dtxdrx</w:t>
            </w:r>
            <w:proofErr w:type="spellEnd"/>
            <w:r>
              <w:rPr>
                <w:lang w:eastAsia="ko-KR"/>
              </w:rPr>
              <w:t>. C</w:t>
            </w:r>
            <w:r w:rsidRPr="0031442D">
              <w:rPr>
                <w:lang w:eastAsia="ko-KR"/>
              </w:rPr>
              <w:t xml:space="preserve">ell DTX </w:t>
            </w:r>
            <w:r>
              <w:rPr>
                <w:lang w:eastAsia="ko-KR"/>
              </w:rPr>
              <w:t>operation is activated and deactivated for each Serving Cell by:</w:t>
            </w:r>
          </w:p>
          <w:p w14:paraId="3C16BC62" w14:textId="77777777" w:rsidR="009D2B21" w:rsidRPr="0031442D" w:rsidRDefault="009D2B21" w:rsidP="009D2B21">
            <w:pPr>
              <w:pStyle w:val="B1"/>
              <w:rPr>
                <w:iCs/>
                <w:lang w:eastAsia="ko-KR"/>
              </w:rPr>
            </w:pPr>
            <w:r w:rsidRPr="0031442D">
              <w:rPr>
                <w:lang w:eastAsia="ko-KR"/>
              </w:rPr>
              <w:t>-</w:t>
            </w:r>
            <w:r w:rsidRPr="0031442D">
              <w:rPr>
                <w:lang w:eastAsia="ko-KR"/>
              </w:rPr>
              <w:tab/>
            </w:r>
            <w:r w:rsidRPr="009D2B21">
              <w:rPr>
                <w:highlight w:val="yellow"/>
                <w:lang w:eastAsia="ko-KR"/>
              </w:rPr>
              <w:t xml:space="preserve">receiving a cell DTX activation indication from lower layers </w:t>
            </w:r>
            <w:r w:rsidRPr="009D2B21">
              <w:rPr>
                <w:noProof/>
                <w:highlight w:val="yellow"/>
                <w:lang w:eastAsia="ko-KR"/>
              </w:rPr>
              <w:t xml:space="preserve">indicating </w:t>
            </w:r>
            <w:r w:rsidRPr="009D2B21">
              <w:rPr>
                <w:i/>
                <w:iCs/>
                <w:noProof/>
                <w:highlight w:val="yellow"/>
                <w:lang w:eastAsia="ko-KR"/>
              </w:rPr>
              <w:t>activation</w:t>
            </w:r>
            <w:r w:rsidRPr="009D2B21">
              <w:rPr>
                <w:noProof/>
                <w:highlight w:val="yellow"/>
                <w:lang w:eastAsia="ko-KR"/>
              </w:rPr>
              <w:t xml:space="preserve"> or </w:t>
            </w:r>
            <w:r w:rsidRPr="009D2B21">
              <w:rPr>
                <w:i/>
                <w:iCs/>
                <w:noProof/>
                <w:highlight w:val="yellow"/>
                <w:lang w:eastAsia="ko-KR"/>
              </w:rPr>
              <w:t>deactivation</w:t>
            </w:r>
            <w:r w:rsidRPr="009D2B21">
              <w:rPr>
                <w:noProof/>
                <w:highlight w:val="yellow"/>
                <w:lang w:eastAsia="ko-KR"/>
              </w:rPr>
              <w:t xml:space="preserve"> of cell DTX operation</w:t>
            </w:r>
            <w:r w:rsidRPr="009D2B21">
              <w:rPr>
                <w:highlight w:val="yellow"/>
                <w:lang w:eastAsia="ko-KR"/>
              </w:rPr>
              <w:t xml:space="preserve">, </w:t>
            </w:r>
            <w:r w:rsidRPr="009D2B21">
              <w:rPr>
                <w:highlight w:val="yellow"/>
              </w:rPr>
              <w:t>as specified in TS 38.213 [6]</w:t>
            </w:r>
            <w:r>
              <w:rPr>
                <w:noProof/>
                <w:lang w:eastAsia="ko-KR"/>
              </w:rPr>
              <w:t>;</w:t>
            </w:r>
          </w:p>
          <w:p w14:paraId="01DA8816" w14:textId="2E10831B" w:rsidR="009D2B21" w:rsidRPr="009D2B21" w:rsidRDefault="009D2B21" w:rsidP="009D2B21">
            <w:pPr>
              <w:pStyle w:val="B1"/>
              <w:rPr>
                <w:lang w:eastAsia="ko-KR"/>
              </w:rPr>
            </w:pPr>
            <w:r w:rsidRPr="0031442D">
              <w:rPr>
                <w:lang w:eastAsia="ko-KR"/>
              </w:rPr>
              <w:t>-</w:t>
            </w:r>
            <w:r w:rsidRPr="0031442D">
              <w:rPr>
                <w:lang w:eastAsia="ko-KR"/>
              </w:rPr>
              <w:tab/>
            </w:r>
            <w:r>
              <w:rPr>
                <w:lang w:eastAsia="ko-KR"/>
              </w:rPr>
              <w:t xml:space="preserve">configuring </w:t>
            </w:r>
            <w:proofErr w:type="spellStart"/>
            <w:r>
              <w:rPr>
                <w:i/>
              </w:rPr>
              <w:t>CellDTXDRX-Config</w:t>
            </w:r>
            <w:proofErr w:type="spellEnd"/>
            <w:r>
              <w:rPr>
                <w:i/>
              </w:rPr>
              <w:t xml:space="preserve"> </w:t>
            </w:r>
            <w:r>
              <w:rPr>
                <w:iCs/>
              </w:rPr>
              <w:t>by upper layers: i</w:t>
            </w:r>
            <w:r w:rsidRPr="00E87D15">
              <w:rPr>
                <w:lang w:eastAsia="ko-KR"/>
              </w:rPr>
              <w:t xml:space="preserve">f </w:t>
            </w:r>
            <w:r>
              <w:rPr>
                <w:lang w:eastAsia="ko-KR"/>
              </w:rPr>
              <w:t xml:space="preserve">cell DTX is </w:t>
            </w:r>
            <w:r w:rsidRPr="00E87D15">
              <w:rPr>
                <w:lang w:eastAsia="ko-KR"/>
              </w:rPr>
              <w:t>configured</w:t>
            </w:r>
            <w:r>
              <w:rPr>
                <w:lang w:eastAsia="ko-KR"/>
              </w:rPr>
              <w:t xml:space="preserve"> and </w:t>
            </w:r>
            <w:proofErr w:type="spellStart"/>
            <w:r w:rsidRPr="00630807">
              <w:rPr>
                <w:i/>
                <w:iCs/>
                <w:lang w:eastAsia="ko-KR"/>
              </w:rPr>
              <w:t>cellDTXDRXactivationStatus</w:t>
            </w:r>
            <w:proofErr w:type="spellEnd"/>
            <w:r>
              <w:rPr>
                <w:i/>
                <w:iCs/>
                <w:lang w:eastAsia="ko-KR"/>
              </w:rPr>
              <w:t xml:space="preserve"> </w:t>
            </w:r>
            <w:r>
              <w:rPr>
                <w:lang w:eastAsia="ko-KR"/>
              </w:rPr>
              <w:t xml:space="preserve">is set to </w:t>
            </w:r>
            <w:r w:rsidRPr="00742961">
              <w:rPr>
                <w:i/>
                <w:iCs/>
                <w:lang w:eastAsia="ko-KR"/>
              </w:rPr>
              <w:t>activated</w:t>
            </w:r>
            <w:r>
              <w:rPr>
                <w:lang w:eastAsia="ko-KR"/>
              </w:rPr>
              <w:t>,</w:t>
            </w:r>
            <w:r w:rsidRPr="0031442D">
              <w:rPr>
                <w:lang w:eastAsia="ko-KR"/>
              </w:rPr>
              <w:t xml:space="preserve"> cell DTX </w:t>
            </w:r>
            <w:r>
              <w:rPr>
                <w:lang w:eastAsia="ko-KR"/>
              </w:rPr>
              <w:t xml:space="preserve">operation </w:t>
            </w:r>
            <w:r w:rsidRPr="0031442D">
              <w:rPr>
                <w:lang w:eastAsia="ko-KR"/>
              </w:rPr>
              <w:t>is activated</w:t>
            </w:r>
            <w:r>
              <w:rPr>
                <w:lang w:eastAsia="ko-KR"/>
              </w:rPr>
              <w:t xml:space="preserve"> upon cell DTX configuration;</w:t>
            </w:r>
            <w:r w:rsidRPr="0031442D">
              <w:rPr>
                <w:lang w:eastAsia="ko-KR"/>
              </w:rPr>
              <w:t xml:space="preserve"> </w:t>
            </w:r>
            <w:r>
              <w:rPr>
                <w:iCs/>
              </w:rPr>
              <w:t>i</w:t>
            </w:r>
            <w:r w:rsidRPr="00E87D15">
              <w:rPr>
                <w:lang w:eastAsia="ko-KR"/>
              </w:rPr>
              <w:t xml:space="preserve">f </w:t>
            </w:r>
            <w:r>
              <w:rPr>
                <w:lang w:eastAsia="ko-KR"/>
              </w:rPr>
              <w:t xml:space="preserve">cell DTX is </w:t>
            </w:r>
            <w:r w:rsidRPr="00E87D15">
              <w:rPr>
                <w:lang w:eastAsia="ko-KR"/>
              </w:rPr>
              <w:t>configured</w:t>
            </w:r>
            <w:r>
              <w:rPr>
                <w:lang w:eastAsia="ko-KR"/>
              </w:rPr>
              <w:t xml:space="preserve"> and </w:t>
            </w:r>
            <w:proofErr w:type="spellStart"/>
            <w:r w:rsidRPr="00630807">
              <w:rPr>
                <w:i/>
                <w:iCs/>
                <w:lang w:eastAsia="ko-KR"/>
              </w:rPr>
              <w:t>cellDTXDRXactivationStatus</w:t>
            </w:r>
            <w:proofErr w:type="spellEnd"/>
            <w:r>
              <w:rPr>
                <w:i/>
                <w:iCs/>
                <w:lang w:eastAsia="ko-KR"/>
              </w:rPr>
              <w:t xml:space="preserve"> </w:t>
            </w:r>
            <w:r>
              <w:rPr>
                <w:lang w:eastAsia="ko-KR"/>
              </w:rPr>
              <w:t xml:space="preserve">is set to </w:t>
            </w:r>
            <w:proofErr w:type="spellStart"/>
            <w:r>
              <w:rPr>
                <w:i/>
                <w:iCs/>
                <w:lang w:eastAsia="ko-KR"/>
              </w:rPr>
              <w:t>de</w:t>
            </w:r>
            <w:r w:rsidRPr="00742961">
              <w:rPr>
                <w:i/>
                <w:iCs/>
                <w:lang w:eastAsia="ko-KR"/>
              </w:rPr>
              <w:t>ctivated</w:t>
            </w:r>
            <w:proofErr w:type="spellEnd"/>
            <w:r>
              <w:rPr>
                <w:lang w:eastAsia="ko-KR"/>
              </w:rPr>
              <w:t>,</w:t>
            </w:r>
            <w:r w:rsidRPr="0031442D">
              <w:rPr>
                <w:lang w:eastAsia="ko-KR"/>
              </w:rPr>
              <w:t xml:space="preserve"> cell DTX </w:t>
            </w:r>
            <w:r>
              <w:rPr>
                <w:lang w:eastAsia="ko-KR"/>
              </w:rPr>
              <w:t xml:space="preserve">operation </w:t>
            </w:r>
            <w:r w:rsidRPr="0031442D">
              <w:rPr>
                <w:lang w:eastAsia="ko-KR"/>
              </w:rPr>
              <w:t xml:space="preserve">is </w:t>
            </w:r>
            <w:r>
              <w:rPr>
                <w:lang w:eastAsia="ko-KR"/>
              </w:rPr>
              <w:t>de</w:t>
            </w:r>
            <w:r w:rsidRPr="0031442D">
              <w:rPr>
                <w:lang w:eastAsia="ko-KR"/>
              </w:rPr>
              <w:t>activated</w:t>
            </w:r>
            <w:r>
              <w:rPr>
                <w:lang w:eastAsia="ko-KR"/>
              </w:rPr>
              <w:t xml:space="preserve"> upon cell DTX configuration; if </w:t>
            </w:r>
            <w:proofErr w:type="spellStart"/>
            <w:r>
              <w:rPr>
                <w:i/>
              </w:rPr>
              <w:t>CellDTXDRX-Config</w:t>
            </w:r>
            <w:proofErr w:type="spellEnd"/>
            <w:r>
              <w:rPr>
                <w:i/>
              </w:rPr>
              <w:t xml:space="preserve"> </w:t>
            </w:r>
            <w:r>
              <w:rPr>
                <w:lang w:eastAsia="ko-KR"/>
              </w:rPr>
              <w:t>is released</w:t>
            </w:r>
            <w:r w:rsidRPr="0031442D">
              <w:rPr>
                <w:lang w:eastAsia="ko-KR"/>
              </w:rPr>
              <w:t xml:space="preserve">, cell DTX </w:t>
            </w:r>
            <w:r>
              <w:rPr>
                <w:lang w:eastAsia="ko-KR"/>
              </w:rPr>
              <w:t xml:space="preserve">operation </w:t>
            </w:r>
            <w:r w:rsidRPr="0031442D">
              <w:rPr>
                <w:lang w:eastAsia="ko-KR"/>
              </w:rPr>
              <w:t>is deactivated</w:t>
            </w:r>
            <w:r>
              <w:rPr>
                <w:lang w:eastAsia="ko-KR"/>
              </w:rPr>
              <w:t xml:space="preserve"> and </w:t>
            </w:r>
            <w:r w:rsidRPr="0054565D">
              <w:rPr>
                <w:lang w:eastAsia="ko-KR"/>
              </w:rPr>
              <w:t xml:space="preserve">all the corresponding configurations </w:t>
            </w:r>
            <w:r>
              <w:rPr>
                <w:lang w:eastAsia="ko-KR"/>
              </w:rPr>
              <w:t>are</w:t>
            </w:r>
            <w:r w:rsidRPr="0054565D">
              <w:rPr>
                <w:lang w:eastAsia="ko-KR"/>
              </w:rPr>
              <w:t xml:space="preserve"> released</w:t>
            </w:r>
            <w:r w:rsidRPr="0031442D">
              <w:rPr>
                <w:lang w:eastAsia="ko-KR"/>
              </w:rPr>
              <w:t>.</w:t>
            </w:r>
          </w:p>
        </w:tc>
      </w:tr>
    </w:tbl>
    <w:p w14:paraId="674B9D59" w14:textId="2544A22E" w:rsidR="009D2B21" w:rsidRDefault="009D2B21" w:rsidP="006E61F7">
      <w:pPr>
        <w:pStyle w:val="a1"/>
        <w:rPr>
          <w:rFonts w:eastAsiaTheme="minorEastAsia"/>
          <w:lang w:eastAsia="zh-CN"/>
        </w:rPr>
      </w:pPr>
      <w:r>
        <w:rPr>
          <w:rFonts w:eastAsiaTheme="minorEastAsia"/>
          <w:lang w:eastAsia="zh-CN"/>
        </w:rPr>
        <w:t>As shown above, MAC gets (de)activation indication of the cell DTX/DRX from PHY. Thus, it is enough to only capture the activation processing delay in TS 38.213. MAC layer replies on lower layer to provide the indication.</w:t>
      </w:r>
      <w:r w:rsidR="00BC6AF3">
        <w:rPr>
          <w:rFonts w:eastAsiaTheme="minorEastAsia" w:hint="eastAsia"/>
          <w:lang w:eastAsia="zh-CN"/>
        </w:rPr>
        <w:t xml:space="preserve"> No need to </w:t>
      </w:r>
      <w:r w:rsidR="00BC6AF3" w:rsidRPr="00BC6AF3">
        <w:rPr>
          <w:rFonts w:eastAsiaTheme="minorEastAsia"/>
          <w:lang w:eastAsia="zh-CN"/>
        </w:rPr>
        <w:t>capture the activation processing delay after reception of an activation indication in MAC layer.</w:t>
      </w:r>
    </w:p>
    <w:p w14:paraId="790E7999" w14:textId="7108B038" w:rsidR="00D755C7" w:rsidRPr="009D2B21" w:rsidRDefault="009D2B21" w:rsidP="006E61F7">
      <w:pPr>
        <w:pStyle w:val="a1"/>
        <w:rPr>
          <w:rFonts w:eastAsiaTheme="minorEastAsia"/>
          <w:b/>
          <w:bCs/>
          <w:lang w:eastAsia="zh-CN"/>
        </w:rPr>
      </w:pPr>
      <w:r w:rsidRPr="009D2B21">
        <w:rPr>
          <w:rFonts w:eastAsiaTheme="minorEastAsia" w:hint="eastAsia"/>
          <w:b/>
          <w:bCs/>
          <w:lang w:eastAsia="zh-CN"/>
        </w:rPr>
        <w:t>P</w:t>
      </w:r>
      <w:r w:rsidRPr="009D2B21">
        <w:rPr>
          <w:rFonts w:eastAsiaTheme="minorEastAsia"/>
          <w:b/>
          <w:bCs/>
          <w:lang w:eastAsia="zh-CN"/>
        </w:rPr>
        <w:t xml:space="preserve">roposal </w:t>
      </w:r>
      <w:r w:rsidR="006C203E">
        <w:rPr>
          <w:rFonts w:eastAsiaTheme="minorEastAsia" w:hint="eastAsia"/>
          <w:b/>
          <w:bCs/>
          <w:lang w:eastAsia="zh-CN"/>
        </w:rPr>
        <w:t>7</w:t>
      </w:r>
      <w:r w:rsidRPr="009D2B21">
        <w:rPr>
          <w:rFonts w:eastAsiaTheme="minorEastAsia" w:hint="eastAsia"/>
          <w:b/>
          <w:bCs/>
          <w:lang w:eastAsia="zh-CN"/>
        </w:rPr>
        <w:t>:</w:t>
      </w:r>
      <w:r w:rsidRPr="009D2B21">
        <w:rPr>
          <w:rFonts w:eastAsiaTheme="minorEastAsia"/>
          <w:b/>
          <w:bCs/>
          <w:lang w:eastAsia="zh-CN"/>
        </w:rPr>
        <w:t xml:space="preserve"> </w:t>
      </w:r>
      <w:r w:rsidR="00BC6AF3">
        <w:rPr>
          <w:rFonts w:eastAsiaTheme="minorEastAsia" w:hint="eastAsia"/>
          <w:b/>
          <w:bCs/>
          <w:lang w:eastAsia="zh-CN"/>
        </w:rPr>
        <w:t>No</w:t>
      </w:r>
      <w:r w:rsidRPr="009D2B21">
        <w:rPr>
          <w:rFonts w:eastAsiaTheme="minorEastAsia"/>
          <w:b/>
          <w:bCs/>
          <w:lang w:eastAsia="zh-CN"/>
        </w:rPr>
        <w:t xml:space="preserve"> need to capture the activation processing delay after reception of an activation indication in MAC layer.</w:t>
      </w:r>
    </w:p>
    <w:p w14:paraId="18C9CCE0" w14:textId="2883670E" w:rsidR="00783FF5" w:rsidRPr="001D376B" w:rsidRDefault="00DD35F2" w:rsidP="00167E28">
      <w:pPr>
        <w:pStyle w:val="1"/>
        <w:numPr>
          <w:ilvl w:val="0"/>
          <w:numId w:val="28"/>
        </w:numPr>
        <w:jc w:val="both"/>
        <w:rPr>
          <w:b w:val="0"/>
          <w:szCs w:val="28"/>
        </w:rPr>
      </w:pPr>
      <w:r w:rsidRPr="001C008C">
        <w:rPr>
          <w:b w:val="0"/>
          <w:szCs w:val="28"/>
        </w:rPr>
        <w:t>Conclusion</w:t>
      </w:r>
    </w:p>
    <w:p w14:paraId="65E88EE0" w14:textId="755D5957" w:rsidR="00400095" w:rsidRDefault="005979C0" w:rsidP="001F4CA3">
      <w:pPr>
        <w:pStyle w:val="af8"/>
        <w:tabs>
          <w:tab w:val="right" w:leader="dot" w:pos="8398"/>
        </w:tabs>
        <w:spacing w:after="120"/>
        <w:jc w:val="both"/>
        <w:rPr>
          <w:rFonts w:eastAsia="宋体"/>
          <w:lang w:val="en-GB" w:eastAsia="zh-CN"/>
        </w:rPr>
      </w:pPr>
      <w:r>
        <w:rPr>
          <w:rFonts w:eastAsia="宋体" w:hint="eastAsia"/>
          <w:lang w:val="en-GB" w:eastAsia="zh-CN"/>
        </w:rPr>
        <w:t>According to the analysis in section 2, it is proposed:</w:t>
      </w:r>
    </w:p>
    <w:p w14:paraId="7E552AB2" w14:textId="4B988D0D" w:rsidR="006C203E" w:rsidRDefault="006C203E" w:rsidP="006C203E">
      <w:pPr>
        <w:rPr>
          <w:rFonts w:eastAsiaTheme="minorEastAsia"/>
          <w:b/>
          <w:lang w:eastAsia="zh-CN"/>
        </w:rPr>
      </w:pPr>
      <w:r w:rsidRPr="00F454DE">
        <w:rPr>
          <w:b/>
        </w:rPr>
        <w:t xml:space="preserve">Proposal </w:t>
      </w:r>
      <w:r>
        <w:rPr>
          <w:b/>
        </w:rPr>
        <w:t>1</w:t>
      </w:r>
      <w:r w:rsidRPr="00F454DE">
        <w:rPr>
          <w:b/>
        </w:rPr>
        <w:t>: Adopt the TP to capture the RAN2 requirement “</w:t>
      </w:r>
      <w:r w:rsidRPr="0030762F">
        <w:rPr>
          <w:rFonts w:eastAsia="Malgun Gothic"/>
          <w:lang w:eastAsia="ko-KR"/>
        </w:rPr>
        <w:t>UE doesn’t monitor PDCCH for dynamic grants/assignments for new transmissions during Cell DTX non-active period, even if the UE is in C-DRX Active time</w:t>
      </w:r>
      <w:r w:rsidRPr="00F454DE">
        <w:rPr>
          <w:b/>
        </w:rPr>
        <w:t>”.</w:t>
      </w:r>
    </w:p>
    <w:tbl>
      <w:tblPr>
        <w:tblStyle w:val="a8"/>
        <w:tblW w:w="0" w:type="auto"/>
        <w:tblLook w:val="04A0" w:firstRow="1" w:lastRow="0" w:firstColumn="1" w:lastColumn="0" w:noHBand="0" w:noVBand="1"/>
      </w:tblPr>
      <w:tblGrid>
        <w:gridCol w:w="8624"/>
      </w:tblGrid>
      <w:tr w:rsidR="006C203E" w14:paraId="727D2338" w14:textId="77777777" w:rsidTr="006C203E">
        <w:tc>
          <w:tcPr>
            <w:tcW w:w="8624" w:type="dxa"/>
          </w:tcPr>
          <w:p w14:paraId="45BD20B7" w14:textId="77777777" w:rsidR="006C203E" w:rsidRDefault="006C203E" w:rsidP="006C203E">
            <w:pPr>
              <w:pStyle w:val="3"/>
            </w:pPr>
            <w:proofErr w:type="gramStart"/>
            <w:r>
              <w:lastRenderedPageBreak/>
              <w:t>5.x.2</w:t>
            </w:r>
            <w:proofErr w:type="gramEnd"/>
            <w:r>
              <w:t xml:space="preserve"> Cell Discontinuous Transmission</w:t>
            </w:r>
          </w:p>
          <w:p w14:paraId="039CF29D" w14:textId="77777777" w:rsidR="006C203E" w:rsidRDefault="006C203E" w:rsidP="006C203E">
            <w:pPr>
              <w:overflowPunct w:val="0"/>
              <w:autoSpaceDE w:val="0"/>
              <w:autoSpaceDN w:val="0"/>
              <w:adjustRightInd w:val="0"/>
              <w:spacing w:after="180"/>
              <w:textAlignment w:val="baseline"/>
              <w:rPr>
                <w:rFonts w:eastAsiaTheme="minorEastAsia"/>
                <w:lang w:val="en-GB" w:eastAsia="zh-CN"/>
              </w:rPr>
            </w:pPr>
            <w:r>
              <w:rPr>
                <w:rFonts w:eastAsiaTheme="minorEastAsia" w:hint="eastAsia"/>
                <w:lang w:val="en-GB" w:eastAsia="zh-CN"/>
              </w:rPr>
              <w:t>//skip irrelevant part</w:t>
            </w:r>
          </w:p>
          <w:p w14:paraId="37141441" w14:textId="77777777" w:rsidR="006C203E" w:rsidRPr="00F454DE" w:rsidRDefault="006C203E" w:rsidP="006C203E">
            <w:pPr>
              <w:overflowPunct w:val="0"/>
              <w:autoSpaceDE w:val="0"/>
              <w:autoSpaceDN w:val="0"/>
              <w:adjustRightInd w:val="0"/>
              <w:spacing w:after="180"/>
              <w:textAlignment w:val="baseline"/>
              <w:rPr>
                <w:lang w:val="en-GB" w:eastAsia="ko-KR"/>
              </w:rPr>
            </w:pPr>
            <w:r w:rsidRPr="00F454DE">
              <w:rPr>
                <w:lang w:val="en-GB" w:eastAsia="ko-KR"/>
              </w:rPr>
              <w:t>For each Serving Cell configured with</w:t>
            </w:r>
            <w:r w:rsidRPr="00F454DE">
              <w:rPr>
                <w:lang w:val="en-GB" w:eastAsia="ja-JP"/>
              </w:rPr>
              <w:t xml:space="preserve"> cell DTX and each configured downlink assignment, the </w:t>
            </w:r>
            <w:r w:rsidRPr="00F454DE">
              <w:rPr>
                <w:lang w:val="en-GB" w:eastAsia="zh-CN"/>
              </w:rPr>
              <w:t>MAC entity</w:t>
            </w:r>
            <w:r w:rsidRPr="00F454DE">
              <w:rPr>
                <w:lang w:val="en-GB" w:eastAsia="ja-JP"/>
              </w:rPr>
              <w:t xml:space="preserve"> may:</w:t>
            </w:r>
          </w:p>
          <w:p w14:paraId="1859C354" w14:textId="77777777" w:rsidR="006C203E" w:rsidRPr="00F454DE" w:rsidRDefault="006C203E" w:rsidP="006C203E">
            <w:pPr>
              <w:overflowPunct w:val="0"/>
              <w:autoSpaceDE w:val="0"/>
              <w:autoSpaceDN w:val="0"/>
              <w:adjustRightInd w:val="0"/>
              <w:spacing w:after="180"/>
              <w:ind w:left="568" w:hanging="284"/>
              <w:textAlignment w:val="baseline"/>
              <w:rPr>
                <w:lang w:val="en-GB" w:eastAsia="ja-JP"/>
              </w:rPr>
            </w:pPr>
            <w:r w:rsidRPr="00F454DE">
              <w:rPr>
                <w:lang w:val="en-GB" w:eastAsia="ja-JP"/>
              </w:rPr>
              <w:t>1&gt; if cell DTX operation is activated and the Serving Cell is not in the cell DTX Active Period:</w:t>
            </w:r>
          </w:p>
          <w:p w14:paraId="46A72C75" w14:textId="77777777" w:rsidR="006C203E" w:rsidRPr="00F454DE" w:rsidRDefault="006C203E" w:rsidP="006C203E">
            <w:pPr>
              <w:overflowPunct w:val="0"/>
              <w:autoSpaceDE w:val="0"/>
              <w:autoSpaceDN w:val="0"/>
              <w:adjustRightInd w:val="0"/>
              <w:spacing w:after="180"/>
              <w:ind w:left="851" w:hanging="284"/>
              <w:textAlignment w:val="baseline"/>
              <w:rPr>
                <w:u w:val="single"/>
                <w:lang w:val="en-GB" w:eastAsia="ja-JP"/>
              </w:rPr>
            </w:pPr>
            <w:r w:rsidRPr="00F454DE">
              <w:rPr>
                <w:color w:val="FF0000"/>
                <w:u w:val="single"/>
                <w:lang w:val="en-GB" w:eastAsia="ja-JP"/>
              </w:rPr>
              <w:t>2&gt; not monitor PDCCH irrespective of the requirements of clause 5.7, unless explicitly stated otherwise in this clause;</w:t>
            </w:r>
          </w:p>
          <w:p w14:paraId="16614E29" w14:textId="77777777" w:rsidR="006C203E" w:rsidRPr="00F454DE" w:rsidRDefault="006C203E" w:rsidP="006C203E">
            <w:pPr>
              <w:overflowPunct w:val="0"/>
              <w:autoSpaceDE w:val="0"/>
              <w:autoSpaceDN w:val="0"/>
              <w:adjustRightInd w:val="0"/>
              <w:spacing w:after="180"/>
              <w:ind w:left="851" w:hanging="284"/>
              <w:textAlignment w:val="baseline"/>
              <w:rPr>
                <w:lang w:val="en-GB" w:eastAsia="ja-JP"/>
              </w:rPr>
            </w:pPr>
            <w:r w:rsidRPr="00F454DE">
              <w:rPr>
                <w:lang w:val="en-GB" w:eastAsia="ja-JP"/>
              </w:rPr>
              <w:t>2&gt; not instruct the physical layer to receive transport block on the DL-SCH of this Serving Cell according to the configured downlink assignment for SPS;</w:t>
            </w:r>
          </w:p>
          <w:p w14:paraId="2E004394" w14:textId="77777777" w:rsidR="006C203E" w:rsidRPr="00F454DE" w:rsidRDefault="006C203E" w:rsidP="006C203E">
            <w:pPr>
              <w:overflowPunct w:val="0"/>
              <w:autoSpaceDE w:val="0"/>
              <w:autoSpaceDN w:val="0"/>
              <w:adjustRightInd w:val="0"/>
              <w:spacing w:after="180"/>
              <w:ind w:left="851" w:hanging="284"/>
              <w:textAlignment w:val="baseline"/>
              <w:rPr>
                <w:lang w:val="en-GB" w:eastAsia="ja-JP"/>
              </w:rPr>
            </w:pPr>
            <w:r w:rsidRPr="00F454DE">
              <w:rPr>
                <w:lang w:val="en-GB" w:eastAsia="ja-JP"/>
              </w:rPr>
              <w:t>2&gt; not indicate the presence of a configured downlink assignment and deliver the stored HARQ information to the HARQ entity;</w:t>
            </w:r>
          </w:p>
          <w:p w14:paraId="5B2D3F95" w14:textId="77777777" w:rsidR="006C203E" w:rsidRPr="00F454DE" w:rsidRDefault="006C203E" w:rsidP="006C203E">
            <w:pPr>
              <w:overflowPunct w:val="0"/>
              <w:autoSpaceDE w:val="0"/>
              <w:autoSpaceDN w:val="0"/>
              <w:adjustRightInd w:val="0"/>
              <w:spacing w:after="180"/>
              <w:ind w:left="851" w:hanging="284"/>
              <w:textAlignment w:val="baseline"/>
              <w:rPr>
                <w:lang w:val="en-GB" w:eastAsia="ja-JP"/>
              </w:rPr>
            </w:pPr>
            <w:r w:rsidRPr="00F454DE">
              <w:rPr>
                <w:lang w:val="en-GB" w:eastAsia="ja-JP"/>
              </w:rPr>
              <w:t>2&gt;</w:t>
            </w:r>
            <w:r w:rsidRPr="00F454DE">
              <w:rPr>
                <w:lang w:val="en-GB" w:eastAsia="ja-JP"/>
              </w:rPr>
              <w:tab/>
              <w:t xml:space="preserve">not set the HARQ Process ID to the HARQ Process ID associated with the PDSCH duration </w:t>
            </w:r>
            <w:r w:rsidRPr="00F454DE">
              <w:rPr>
                <w:noProof/>
                <w:lang w:val="en-GB" w:eastAsia="ko-KR"/>
              </w:rPr>
              <w:t>of the configured downlink assignment</w:t>
            </w:r>
            <w:r w:rsidRPr="00F454DE">
              <w:rPr>
                <w:lang w:val="en-GB" w:eastAsia="ja-JP"/>
              </w:rPr>
              <w:t>;</w:t>
            </w:r>
          </w:p>
          <w:p w14:paraId="561B5AF4" w14:textId="71ED2785" w:rsidR="006C203E" w:rsidRDefault="006C203E" w:rsidP="006C203E">
            <w:pPr>
              <w:rPr>
                <w:rFonts w:eastAsiaTheme="minorEastAsia"/>
                <w:lang w:val="en-GB" w:eastAsia="zh-CN"/>
              </w:rPr>
            </w:pPr>
            <w:r w:rsidRPr="00F454DE">
              <w:rPr>
                <w:lang w:val="en-GB" w:eastAsia="ja-JP"/>
              </w:rPr>
              <w:t>2&gt;</w:t>
            </w:r>
            <w:r w:rsidRPr="00F454DE">
              <w:rPr>
                <w:lang w:val="en-GB" w:eastAsia="ja-JP"/>
              </w:rPr>
              <w:tab/>
              <w:t>not consider the NDI bit for the corresponding HARQ process to have been toggled.</w:t>
            </w:r>
          </w:p>
        </w:tc>
      </w:tr>
    </w:tbl>
    <w:p w14:paraId="3667F707" w14:textId="19169521" w:rsidR="006C203E" w:rsidRDefault="006C203E" w:rsidP="006C203E">
      <w:pPr>
        <w:pStyle w:val="a1"/>
        <w:rPr>
          <w:rFonts w:eastAsiaTheme="minorEastAsia"/>
          <w:b/>
          <w:lang w:eastAsia="zh-CN"/>
        </w:rPr>
      </w:pPr>
      <w:r w:rsidRPr="00F454DE">
        <w:rPr>
          <w:b/>
        </w:rPr>
        <w:t xml:space="preserve">Proposal </w:t>
      </w:r>
      <w:r>
        <w:rPr>
          <w:b/>
        </w:rPr>
        <w:t>2</w:t>
      </w:r>
      <w:r w:rsidRPr="00F454DE">
        <w:rPr>
          <w:b/>
        </w:rPr>
        <w:t xml:space="preserve">: </w:t>
      </w:r>
      <w:r>
        <w:rPr>
          <w:b/>
        </w:rPr>
        <w:t>In the 38.300 CR, in clause 15.4.2.x.1, change “</w:t>
      </w:r>
      <w:r w:rsidRPr="000B5F90">
        <w:rPr>
          <w:b/>
        </w:rPr>
        <w:t>the UE does not monitor PDCCH</w:t>
      </w:r>
      <w:r>
        <w:rPr>
          <w:b/>
        </w:rPr>
        <w:t>” with “</w:t>
      </w:r>
      <w:r w:rsidRPr="000B5F90">
        <w:rPr>
          <w:b/>
        </w:rPr>
        <w:t xml:space="preserve">the UE </w:t>
      </w:r>
      <w:r>
        <w:rPr>
          <w:b/>
        </w:rPr>
        <w:t>may</w:t>
      </w:r>
      <w:r w:rsidRPr="000B5F90">
        <w:rPr>
          <w:b/>
        </w:rPr>
        <w:t xml:space="preserve"> not monitor PDCCH</w:t>
      </w:r>
      <w:r>
        <w:rPr>
          <w:b/>
        </w:rPr>
        <w:t>”.</w:t>
      </w:r>
    </w:p>
    <w:p w14:paraId="3731C004" w14:textId="77777777" w:rsidR="006C203E" w:rsidRDefault="006C203E" w:rsidP="006C203E">
      <w:pPr>
        <w:pStyle w:val="a1"/>
        <w:rPr>
          <w:rFonts w:eastAsiaTheme="minorEastAsia"/>
          <w:b/>
          <w:lang w:eastAsia="zh-CN"/>
        </w:rPr>
      </w:pPr>
      <w:r w:rsidRPr="00514399">
        <w:rPr>
          <w:rFonts w:eastAsiaTheme="minorEastAsia" w:hint="eastAsia"/>
          <w:b/>
          <w:lang w:eastAsia="zh-CN"/>
        </w:rPr>
        <w:t>P</w:t>
      </w:r>
      <w:r w:rsidRPr="00514399">
        <w:rPr>
          <w:rFonts w:eastAsiaTheme="minorEastAsia"/>
          <w:b/>
          <w:lang w:eastAsia="zh-CN"/>
        </w:rPr>
        <w:t xml:space="preserve">roposal </w:t>
      </w:r>
      <w:r>
        <w:rPr>
          <w:rFonts w:eastAsiaTheme="minorEastAsia"/>
          <w:b/>
          <w:lang w:eastAsia="zh-CN"/>
        </w:rPr>
        <w:t>3</w:t>
      </w:r>
      <w:r w:rsidRPr="00514399">
        <w:rPr>
          <w:rFonts w:eastAsiaTheme="minorEastAsia"/>
          <w:b/>
          <w:lang w:eastAsia="zh-CN"/>
        </w:rPr>
        <w:t xml:space="preserve">: </w:t>
      </w:r>
      <w:r>
        <w:rPr>
          <w:rFonts w:eastAsiaTheme="minorEastAsia"/>
          <w:b/>
          <w:lang w:eastAsia="zh-CN"/>
        </w:rPr>
        <w:t>S</w:t>
      </w:r>
      <w:r w:rsidRPr="00514399">
        <w:rPr>
          <w:rFonts w:eastAsiaTheme="minorEastAsia"/>
          <w:b/>
          <w:lang w:eastAsia="zh-CN"/>
        </w:rPr>
        <w:t>tandalone Cell DRX can be configured whe</w:t>
      </w:r>
      <w:r>
        <w:rPr>
          <w:rFonts w:eastAsiaTheme="minorEastAsia"/>
          <w:b/>
          <w:lang w:eastAsia="zh-CN"/>
        </w:rPr>
        <w:t>n</w:t>
      </w:r>
      <w:r w:rsidRPr="00514399">
        <w:rPr>
          <w:rFonts w:eastAsiaTheme="minorEastAsia"/>
          <w:b/>
          <w:lang w:eastAsia="zh-CN"/>
        </w:rPr>
        <w:t xml:space="preserve"> C-DRX is not configured.</w:t>
      </w:r>
    </w:p>
    <w:p w14:paraId="48CFF02A" w14:textId="77777777" w:rsidR="006C203E" w:rsidRPr="008F4BB5" w:rsidRDefault="006C203E" w:rsidP="006C203E">
      <w:pPr>
        <w:pStyle w:val="a1"/>
        <w:rPr>
          <w:rFonts w:eastAsiaTheme="minorEastAsia"/>
          <w:b/>
          <w:color w:val="000000"/>
          <w:szCs w:val="20"/>
          <w:lang w:eastAsia="zh-CN"/>
        </w:rPr>
      </w:pPr>
      <w:r w:rsidRPr="008F4BB5">
        <w:rPr>
          <w:rFonts w:eastAsiaTheme="minorEastAsia" w:hint="eastAsia"/>
          <w:b/>
          <w:color w:val="000000"/>
          <w:szCs w:val="20"/>
          <w:lang w:eastAsia="zh-CN"/>
        </w:rPr>
        <w:t xml:space="preserve">Proposal </w:t>
      </w:r>
      <w:r>
        <w:rPr>
          <w:rFonts w:eastAsiaTheme="minorEastAsia" w:hint="eastAsia"/>
          <w:b/>
          <w:color w:val="000000"/>
          <w:szCs w:val="20"/>
          <w:lang w:eastAsia="zh-CN"/>
        </w:rPr>
        <w:t>4</w:t>
      </w:r>
      <w:r w:rsidRPr="008F4BB5">
        <w:rPr>
          <w:rFonts w:eastAsiaTheme="minorEastAsia" w:hint="eastAsia"/>
          <w:b/>
          <w:color w:val="000000"/>
          <w:szCs w:val="20"/>
          <w:lang w:eastAsia="zh-CN"/>
        </w:rPr>
        <w:t xml:space="preserve">: RAN2 confirm </w:t>
      </w:r>
      <w:r w:rsidRPr="008F4BB5">
        <w:rPr>
          <w:b/>
          <w:color w:val="000000"/>
          <w:szCs w:val="20"/>
        </w:rPr>
        <w:t>UE triggers RACH upon determining that an emergency call is initiated during the cell DTX/DRX non active period</w:t>
      </w:r>
      <w:r w:rsidRPr="008F4BB5">
        <w:rPr>
          <w:rFonts w:eastAsiaTheme="minorEastAsia" w:hint="eastAsia"/>
          <w:b/>
          <w:color w:val="000000"/>
          <w:szCs w:val="20"/>
          <w:lang w:eastAsia="zh-CN"/>
        </w:rPr>
        <w:t>.</w:t>
      </w:r>
    </w:p>
    <w:p w14:paraId="6C3D5B17" w14:textId="77777777" w:rsidR="006C203E" w:rsidRDefault="006C203E" w:rsidP="006C203E">
      <w:pPr>
        <w:pStyle w:val="a1"/>
        <w:rPr>
          <w:rFonts w:eastAsiaTheme="minorEastAsia"/>
          <w:b/>
          <w:color w:val="000000"/>
          <w:szCs w:val="20"/>
          <w:lang w:eastAsia="zh-CN"/>
        </w:rPr>
      </w:pPr>
      <w:r w:rsidRPr="008F4BB5">
        <w:rPr>
          <w:rFonts w:eastAsiaTheme="minorEastAsia" w:hint="eastAsia"/>
          <w:b/>
          <w:color w:val="000000"/>
          <w:szCs w:val="20"/>
          <w:lang w:eastAsia="zh-CN"/>
        </w:rPr>
        <w:t xml:space="preserve">Proposal </w:t>
      </w:r>
      <w:r>
        <w:rPr>
          <w:rFonts w:eastAsiaTheme="minorEastAsia" w:hint="eastAsia"/>
          <w:b/>
          <w:color w:val="000000"/>
          <w:szCs w:val="20"/>
          <w:lang w:eastAsia="zh-CN"/>
        </w:rPr>
        <w:t>5</w:t>
      </w:r>
      <w:r w:rsidRPr="008F4BB5">
        <w:rPr>
          <w:rFonts w:eastAsiaTheme="minorEastAsia" w:hint="eastAsia"/>
          <w:b/>
          <w:color w:val="000000"/>
          <w:szCs w:val="20"/>
          <w:lang w:eastAsia="zh-CN"/>
        </w:rPr>
        <w:t>: How the MAC layer in the UE is aware of an ongoing emergency service is up to UE implementation.</w:t>
      </w:r>
      <w:r>
        <w:rPr>
          <w:rFonts w:eastAsiaTheme="minorEastAsia"/>
          <w:b/>
          <w:color w:val="000000"/>
          <w:szCs w:val="20"/>
          <w:lang w:eastAsia="zh-CN"/>
        </w:rPr>
        <w:t xml:space="preserve"> It can be capture with a NOTE, e.g. as in RRC specification clause 5.3.13.2</w:t>
      </w:r>
      <w:r>
        <w:rPr>
          <w:rFonts w:eastAsiaTheme="minorEastAsia" w:hint="eastAsia"/>
          <w:b/>
          <w:color w:val="000000"/>
          <w:szCs w:val="20"/>
          <w:lang w:eastAsia="zh-CN"/>
        </w:rPr>
        <w:t>.</w:t>
      </w:r>
    </w:p>
    <w:p w14:paraId="0C2103C8" w14:textId="77777777" w:rsidR="006C203E" w:rsidRPr="007C749B" w:rsidRDefault="006C203E" w:rsidP="006C203E">
      <w:pPr>
        <w:pStyle w:val="a1"/>
        <w:rPr>
          <w:rFonts w:eastAsiaTheme="minorEastAsia"/>
          <w:b/>
          <w:bCs/>
          <w:lang w:eastAsia="zh-CN"/>
        </w:rPr>
      </w:pPr>
      <w:r w:rsidRPr="007C749B">
        <w:rPr>
          <w:rFonts w:eastAsiaTheme="minorEastAsia" w:hint="eastAsia"/>
          <w:b/>
          <w:szCs w:val="20"/>
          <w:lang w:eastAsia="zh-CN"/>
        </w:rPr>
        <w:t xml:space="preserve">Proposal </w:t>
      </w:r>
      <w:r>
        <w:rPr>
          <w:rFonts w:eastAsiaTheme="minorEastAsia" w:hint="eastAsia"/>
          <w:b/>
          <w:szCs w:val="20"/>
          <w:lang w:eastAsia="zh-CN"/>
        </w:rPr>
        <w:t>6</w:t>
      </w:r>
      <w:r w:rsidRPr="007C749B">
        <w:rPr>
          <w:rFonts w:eastAsiaTheme="minorEastAsia" w:hint="eastAsia"/>
          <w:b/>
          <w:szCs w:val="20"/>
          <w:lang w:eastAsia="zh-CN"/>
        </w:rPr>
        <w:t xml:space="preserve">: No need to capture </w:t>
      </w:r>
      <w:r w:rsidRPr="007C749B">
        <w:rPr>
          <w:rFonts w:eastAsiaTheme="minorEastAsia"/>
          <w:b/>
          <w:bCs/>
          <w:lang w:eastAsia="zh-CN"/>
        </w:rPr>
        <w:t>the UE monitors PDCCH during the cell DTX non-active period following successful completion of RA</w:t>
      </w:r>
      <w:r w:rsidRPr="007C749B">
        <w:rPr>
          <w:rFonts w:eastAsiaTheme="minorEastAsia" w:hint="eastAsia"/>
          <w:b/>
          <w:bCs/>
          <w:lang w:eastAsia="zh-CN"/>
        </w:rPr>
        <w:t xml:space="preserve"> in </w:t>
      </w:r>
      <w:r>
        <w:rPr>
          <w:rFonts w:eastAsiaTheme="minorEastAsia"/>
          <w:b/>
          <w:bCs/>
          <w:lang w:eastAsia="zh-CN"/>
        </w:rPr>
        <w:t xml:space="preserve">NES </w:t>
      </w:r>
      <w:r w:rsidRPr="007C749B">
        <w:rPr>
          <w:rFonts w:eastAsiaTheme="minorEastAsia" w:hint="eastAsia"/>
          <w:b/>
          <w:bCs/>
          <w:lang w:eastAsia="zh-CN"/>
        </w:rPr>
        <w:t>MAC CR.</w:t>
      </w:r>
    </w:p>
    <w:p w14:paraId="2EC0D82B" w14:textId="21F34ACB" w:rsidR="006C203E" w:rsidRPr="006C203E" w:rsidRDefault="006C203E" w:rsidP="006C203E">
      <w:pPr>
        <w:pStyle w:val="a1"/>
        <w:rPr>
          <w:rFonts w:eastAsiaTheme="minorEastAsia"/>
          <w:lang w:val="en-GB" w:eastAsia="zh-CN"/>
        </w:rPr>
      </w:pPr>
      <w:r w:rsidRPr="009D2B21">
        <w:rPr>
          <w:rFonts w:eastAsiaTheme="minorEastAsia" w:hint="eastAsia"/>
          <w:b/>
          <w:bCs/>
          <w:lang w:eastAsia="zh-CN"/>
        </w:rPr>
        <w:t>P</w:t>
      </w:r>
      <w:r w:rsidRPr="009D2B21">
        <w:rPr>
          <w:rFonts w:eastAsiaTheme="minorEastAsia"/>
          <w:b/>
          <w:bCs/>
          <w:lang w:eastAsia="zh-CN"/>
        </w:rPr>
        <w:t xml:space="preserve">roposal </w:t>
      </w:r>
      <w:r>
        <w:rPr>
          <w:rFonts w:eastAsiaTheme="minorEastAsia" w:hint="eastAsia"/>
          <w:b/>
          <w:bCs/>
          <w:lang w:eastAsia="zh-CN"/>
        </w:rPr>
        <w:t>7</w:t>
      </w:r>
      <w:r w:rsidRPr="009D2B21">
        <w:rPr>
          <w:rFonts w:eastAsiaTheme="minorEastAsia" w:hint="eastAsia"/>
          <w:b/>
          <w:bCs/>
          <w:lang w:eastAsia="zh-CN"/>
        </w:rPr>
        <w:t>:</w:t>
      </w:r>
      <w:r w:rsidRPr="009D2B21">
        <w:rPr>
          <w:rFonts w:eastAsiaTheme="minorEastAsia"/>
          <w:b/>
          <w:bCs/>
          <w:lang w:eastAsia="zh-CN"/>
        </w:rPr>
        <w:t xml:space="preserve"> </w:t>
      </w:r>
      <w:r>
        <w:rPr>
          <w:rFonts w:eastAsiaTheme="minorEastAsia" w:hint="eastAsia"/>
          <w:b/>
          <w:bCs/>
          <w:lang w:eastAsia="zh-CN"/>
        </w:rPr>
        <w:t>No</w:t>
      </w:r>
      <w:r w:rsidRPr="009D2B21">
        <w:rPr>
          <w:rFonts w:eastAsiaTheme="minorEastAsia"/>
          <w:b/>
          <w:bCs/>
          <w:lang w:eastAsia="zh-CN"/>
        </w:rPr>
        <w:t xml:space="preserve"> need to capture the activation processing delay after reception of an activation indication in MAC layer.</w:t>
      </w:r>
    </w:p>
    <w:p w14:paraId="65B63A21" w14:textId="2818D3B2" w:rsidR="00441897" w:rsidRPr="001D376B" w:rsidRDefault="00441897" w:rsidP="00167E28">
      <w:pPr>
        <w:pStyle w:val="1"/>
        <w:numPr>
          <w:ilvl w:val="0"/>
          <w:numId w:val="28"/>
        </w:numPr>
        <w:jc w:val="both"/>
        <w:rPr>
          <w:b w:val="0"/>
          <w:szCs w:val="28"/>
        </w:rPr>
      </w:pPr>
      <w:r w:rsidRPr="001D376B">
        <w:rPr>
          <w:b w:val="0"/>
          <w:szCs w:val="28"/>
        </w:rPr>
        <w:t>Reference</w:t>
      </w:r>
    </w:p>
    <w:p w14:paraId="06A290E6" w14:textId="7850FA30" w:rsidR="0071600D" w:rsidRPr="001D4580" w:rsidRDefault="00721BDB" w:rsidP="00721BDB">
      <w:pPr>
        <w:pStyle w:val="a1"/>
        <w:numPr>
          <w:ilvl w:val="0"/>
          <w:numId w:val="7"/>
        </w:numPr>
        <w:rPr>
          <w:rFonts w:eastAsiaTheme="minorEastAsia"/>
          <w:noProof/>
          <w:szCs w:val="20"/>
          <w:lang w:eastAsia="zh-CN"/>
        </w:rPr>
      </w:pPr>
      <w:bookmarkStart w:id="13" w:name="_Ref130640320"/>
      <w:r w:rsidRPr="00721BDB">
        <w:rPr>
          <w:szCs w:val="20"/>
        </w:rPr>
        <w:t>R2-2312906</w:t>
      </w:r>
      <w:r w:rsidR="001D4580" w:rsidRPr="001D4580">
        <w:rPr>
          <w:szCs w:val="20"/>
        </w:rPr>
        <w:t>, Report of [POST123bis</w:t>
      </w:r>
      <w:proofErr w:type="gramStart"/>
      <w:r w:rsidR="001D4580" w:rsidRPr="001D4580">
        <w:rPr>
          <w:szCs w:val="20"/>
        </w:rPr>
        <w:t>][</w:t>
      </w:r>
      <w:proofErr w:type="gramEnd"/>
      <w:r w:rsidR="001D4580" w:rsidRPr="001D4580">
        <w:rPr>
          <w:szCs w:val="20"/>
        </w:rPr>
        <w:t>021][NES] 38.331 Running CR (Huawei)</w:t>
      </w:r>
      <w:r w:rsidR="00F61CBF" w:rsidRPr="001D4580">
        <w:rPr>
          <w:szCs w:val="20"/>
        </w:rPr>
        <w:t>.</w:t>
      </w:r>
      <w:bookmarkEnd w:id="13"/>
    </w:p>
    <w:p w14:paraId="4CC4638F" w14:textId="69F40CA6" w:rsidR="001B67BC" w:rsidRPr="00677F60" w:rsidRDefault="001211C0" w:rsidP="001211C0">
      <w:pPr>
        <w:pStyle w:val="a1"/>
        <w:numPr>
          <w:ilvl w:val="0"/>
          <w:numId w:val="7"/>
        </w:numPr>
        <w:rPr>
          <w:rFonts w:eastAsiaTheme="minorEastAsia"/>
          <w:noProof/>
          <w:lang w:eastAsia="zh-CN"/>
        </w:rPr>
      </w:pPr>
      <w:bookmarkStart w:id="14" w:name="_Ref149674209"/>
      <w:r w:rsidRPr="001211C0">
        <w:rPr>
          <w:szCs w:val="20"/>
        </w:rPr>
        <w:t>R2-2313020</w:t>
      </w:r>
      <w:r w:rsidR="001D4580" w:rsidRPr="001D4580">
        <w:rPr>
          <w:szCs w:val="20"/>
        </w:rPr>
        <w:t>,</w:t>
      </w:r>
      <w:r w:rsidR="001D4580">
        <w:rPr>
          <w:szCs w:val="20"/>
        </w:rPr>
        <w:t xml:space="preserve"> </w:t>
      </w:r>
      <w:r w:rsidR="001D4580" w:rsidRPr="001D4580">
        <w:rPr>
          <w:szCs w:val="20"/>
        </w:rPr>
        <w:t>Report of [Post123bis][022][NES] 38.321 Running CR (Interdigital)</w:t>
      </w:r>
      <w:bookmarkEnd w:id="14"/>
    </w:p>
    <w:p w14:paraId="62D16B36" w14:textId="547CB271" w:rsidR="00677F60" w:rsidRPr="00514399" w:rsidRDefault="0038317F" w:rsidP="005979C0">
      <w:pPr>
        <w:pStyle w:val="a1"/>
        <w:numPr>
          <w:ilvl w:val="0"/>
          <w:numId w:val="7"/>
        </w:numPr>
        <w:rPr>
          <w:rFonts w:eastAsiaTheme="minorEastAsia"/>
          <w:noProof/>
          <w:lang w:eastAsia="zh-CN"/>
        </w:rPr>
      </w:pPr>
      <w:bookmarkStart w:id="15" w:name="_Ref149675506"/>
      <w:r w:rsidRPr="001211C0">
        <w:rPr>
          <w:szCs w:val="20"/>
        </w:rPr>
        <w:t>R2-23130</w:t>
      </w:r>
      <w:r>
        <w:rPr>
          <w:rFonts w:eastAsiaTheme="minorEastAsia" w:hint="eastAsia"/>
          <w:szCs w:val="20"/>
          <w:lang w:eastAsia="zh-CN"/>
        </w:rPr>
        <w:t>19</w:t>
      </w:r>
      <w:r w:rsidR="00677F60" w:rsidRPr="001D4580">
        <w:rPr>
          <w:szCs w:val="20"/>
        </w:rPr>
        <w:t>,</w:t>
      </w:r>
      <w:r w:rsidR="00677F60">
        <w:rPr>
          <w:szCs w:val="20"/>
        </w:rPr>
        <w:t xml:space="preserve"> </w:t>
      </w:r>
      <w:r w:rsidR="00677F60" w:rsidRPr="00677F60">
        <w:rPr>
          <w:rFonts w:eastAsiaTheme="minorEastAsia"/>
          <w:noProof/>
          <w:lang w:eastAsia="zh-CN"/>
        </w:rPr>
        <w:t>Running CR to 38.321 for Network energy savings</w:t>
      </w:r>
      <w:r w:rsidR="00677F60">
        <w:rPr>
          <w:rFonts w:eastAsiaTheme="minorEastAsia"/>
          <w:noProof/>
          <w:lang w:eastAsia="zh-CN"/>
        </w:rPr>
        <w:t xml:space="preserve">, </w:t>
      </w:r>
      <w:r w:rsidR="00677F60" w:rsidRPr="001D4580">
        <w:rPr>
          <w:szCs w:val="20"/>
        </w:rPr>
        <w:t>Interdigital</w:t>
      </w:r>
      <w:bookmarkEnd w:id="15"/>
    </w:p>
    <w:p w14:paraId="654A4B60" w14:textId="32881FC9" w:rsidR="00514399" w:rsidRDefault="00514399" w:rsidP="005979C0">
      <w:pPr>
        <w:pStyle w:val="a1"/>
        <w:numPr>
          <w:ilvl w:val="0"/>
          <w:numId w:val="7"/>
        </w:numPr>
        <w:rPr>
          <w:rFonts w:eastAsiaTheme="minorEastAsia"/>
          <w:noProof/>
          <w:lang w:eastAsia="zh-CN"/>
        </w:rPr>
      </w:pPr>
      <w:bookmarkStart w:id="16" w:name="_Ref149676032"/>
      <w:r w:rsidRPr="00514399">
        <w:rPr>
          <w:rFonts w:eastAsiaTheme="minorEastAsia"/>
          <w:noProof/>
          <w:lang w:eastAsia="zh-CN"/>
        </w:rPr>
        <w:t>R2-2310234</w:t>
      </w:r>
      <w:r>
        <w:rPr>
          <w:rFonts w:eastAsiaTheme="minorEastAsia"/>
          <w:noProof/>
          <w:lang w:eastAsia="zh-CN"/>
        </w:rPr>
        <w:t xml:space="preserve">, </w:t>
      </w:r>
      <w:r w:rsidRPr="00514399">
        <w:rPr>
          <w:rFonts w:eastAsiaTheme="minorEastAsia"/>
          <w:noProof/>
          <w:lang w:eastAsia="zh-CN"/>
        </w:rPr>
        <w:t>MAC open issues for NES</w:t>
      </w:r>
      <w:r>
        <w:rPr>
          <w:rFonts w:eastAsiaTheme="minorEastAsia"/>
          <w:noProof/>
          <w:lang w:eastAsia="zh-CN"/>
        </w:rPr>
        <w:t xml:space="preserve">, </w:t>
      </w:r>
      <w:r w:rsidRPr="00514399">
        <w:rPr>
          <w:rFonts w:eastAsiaTheme="minorEastAsia"/>
          <w:noProof/>
          <w:lang w:eastAsia="zh-CN"/>
        </w:rPr>
        <w:t>InterDigital</w:t>
      </w:r>
      <w:r>
        <w:rPr>
          <w:rFonts w:eastAsiaTheme="minorEastAsia"/>
          <w:noProof/>
          <w:lang w:eastAsia="zh-CN"/>
        </w:rPr>
        <w:t>, RAN2#123bis</w:t>
      </w:r>
      <w:bookmarkEnd w:id="16"/>
    </w:p>
    <w:p w14:paraId="4FDDF475" w14:textId="34779D82" w:rsidR="00D755C7" w:rsidRDefault="00D755C7" w:rsidP="005979C0">
      <w:pPr>
        <w:pStyle w:val="a1"/>
        <w:numPr>
          <w:ilvl w:val="0"/>
          <w:numId w:val="7"/>
        </w:numPr>
        <w:rPr>
          <w:rFonts w:eastAsiaTheme="minorEastAsia"/>
          <w:noProof/>
          <w:lang w:eastAsia="zh-CN"/>
        </w:rPr>
      </w:pPr>
      <w:r>
        <w:rPr>
          <w:rFonts w:eastAsiaTheme="minorEastAsia" w:hint="eastAsia"/>
          <w:noProof/>
          <w:lang w:eastAsia="zh-CN"/>
        </w:rPr>
        <w:t>T</w:t>
      </w:r>
      <w:r>
        <w:rPr>
          <w:rFonts w:eastAsiaTheme="minorEastAsia"/>
          <w:noProof/>
          <w:lang w:eastAsia="zh-CN"/>
        </w:rPr>
        <w:t>S 38.213 v</w:t>
      </w:r>
      <w:r w:rsidR="00697570">
        <w:rPr>
          <w:rFonts w:eastAsiaTheme="minorEastAsia" w:hint="eastAsia"/>
          <w:noProof/>
          <w:lang w:eastAsia="zh-CN"/>
        </w:rPr>
        <w:t>18.0.0</w:t>
      </w:r>
    </w:p>
    <w:p w14:paraId="6BE25BF7" w14:textId="37F18146" w:rsidR="00697570" w:rsidRDefault="00697570" w:rsidP="005979C0">
      <w:pPr>
        <w:pStyle w:val="a1"/>
        <w:numPr>
          <w:ilvl w:val="0"/>
          <w:numId w:val="7"/>
        </w:numPr>
        <w:rPr>
          <w:rFonts w:eastAsiaTheme="minorEastAsia"/>
          <w:noProof/>
          <w:lang w:eastAsia="zh-CN"/>
        </w:rPr>
      </w:pPr>
      <w:bookmarkStart w:id="17" w:name="_Ref149819645"/>
      <w:r>
        <w:rPr>
          <w:rFonts w:eastAsiaTheme="minorEastAsia" w:hint="eastAsia"/>
          <w:noProof/>
          <w:lang w:eastAsia="zh-CN"/>
        </w:rPr>
        <w:t xml:space="preserve">TS 38.331 </w:t>
      </w:r>
      <w:r w:rsidR="00B865FF">
        <w:rPr>
          <w:rFonts w:eastAsiaTheme="minorEastAsia" w:hint="eastAsia"/>
          <w:noProof/>
          <w:lang w:eastAsia="zh-CN"/>
        </w:rPr>
        <w:t>v</w:t>
      </w:r>
      <w:r>
        <w:rPr>
          <w:rFonts w:eastAsiaTheme="minorEastAsia" w:hint="eastAsia"/>
          <w:noProof/>
          <w:lang w:eastAsia="zh-CN"/>
        </w:rPr>
        <w:t>17.6.0</w:t>
      </w:r>
      <w:bookmarkEnd w:id="17"/>
    </w:p>
    <w:p w14:paraId="5DB1D34B" w14:textId="51D6F1F1" w:rsidR="00B865FF" w:rsidRPr="005979C0" w:rsidRDefault="00B865FF" w:rsidP="005979C0">
      <w:pPr>
        <w:pStyle w:val="a1"/>
        <w:numPr>
          <w:ilvl w:val="0"/>
          <w:numId w:val="7"/>
        </w:numPr>
        <w:rPr>
          <w:rFonts w:eastAsiaTheme="minorEastAsia"/>
          <w:noProof/>
          <w:lang w:eastAsia="zh-CN"/>
        </w:rPr>
      </w:pPr>
      <w:r>
        <w:rPr>
          <w:rFonts w:eastAsiaTheme="minorEastAsia" w:hint="eastAsia"/>
          <w:noProof/>
          <w:lang w:eastAsia="zh-CN"/>
        </w:rPr>
        <w:t>TS 38.304 v17.6.0</w:t>
      </w:r>
    </w:p>
    <w:sectPr w:rsidR="00B865FF" w:rsidRPr="005979C0"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1922D" w14:textId="77777777" w:rsidR="003D7B44" w:rsidRDefault="003D7B44">
      <w:r>
        <w:separator/>
      </w:r>
    </w:p>
  </w:endnote>
  <w:endnote w:type="continuationSeparator" w:id="0">
    <w:p w14:paraId="222844AF" w14:textId="77777777" w:rsidR="003D7B44" w:rsidRDefault="003D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宋体"/>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43BAA" w14:textId="77777777" w:rsidR="003D7B44" w:rsidRDefault="003D7B44">
      <w:r>
        <w:separator/>
      </w:r>
    </w:p>
  </w:footnote>
  <w:footnote w:type="continuationSeparator" w:id="0">
    <w:p w14:paraId="2D140CA7" w14:textId="77777777" w:rsidR="003D7B44" w:rsidRDefault="003D7B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B0780"/>
    <w:multiLevelType w:val="multilevel"/>
    <w:tmpl w:val="ABFA431E"/>
    <w:lvl w:ilvl="0">
      <w:start w:val="1"/>
      <w:numFmt w:val="decimal"/>
      <w:isLgl/>
      <w:lvlText w:val="%1."/>
      <w:lvlJc w:val="left"/>
      <w:pPr>
        <w:ind w:left="425" w:hanging="425"/>
      </w:pPr>
      <w:rPr>
        <w:rFonts w:hint="eastAsia"/>
      </w:rPr>
    </w:lvl>
    <w:lvl w:ilvl="1">
      <w:start w:val="1"/>
      <w:numFmt w:val="decimal"/>
      <w:isLgl/>
      <w:lvlText w:val="%1.%2."/>
      <w:lvlJc w:val="left"/>
      <w:pPr>
        <w:ind w:left="567" w:hanging="567"/>
      </w:pPr>
      <w:rPr>
        <w:rFonts w:hint="eastAsia"/>
      </w:rPr>
    </w:lvl>
    <w:lvl w:ilvl="2">
      <w:start w:val="1"/>
      <w:numFmt w:val="decimal"/>
      <w:isLgl/>
      <w:lvlText w:val="%3.1.1"/>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A52CD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F9B4ED5"/>
    <w:multiLevelType w:val="multilevel"/>
    <w:tmpl w:val="E93C58A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2916F78"/>
    <w:multiLevelType w:val="hybridMultilevel"/>
    <w:tmpl w:val="537ABF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E4106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70670A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193D6B7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C8B43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1EBB32E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2A8431C"/>
    <w:multiLevelType w:val="multilevel"/>
    <w:tmpl w:val="2E386F2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Restart w:val="1"/>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05F40BD"/>
    <w:multiLevelType w:val="multilevel"/>
    <w:tmpl w:val="E30E506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2.%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751DA6"/>
    <w:multiLevelType w:val="multilevel"/>
    <w:tmpl w:val="236A1D44"/>
    <w:lvl w:ilvl="0">
      <w:start w:val="1"/>
      <w:numFmt w:val="decimal"/>
      <w:isLgl/>
      <w:lvlText w:val="%1."/>
      <w:lvlJc w:val="left"/>
      <w:pPr>
        <w:ind w:left="425" w:hanging="425"/>
      </w:pPr>
      <w:rPr>
        <w:rFonts w:hint="eastAsia"/>
      </w:rPr>
    </w:lvl>
    <w:lvl w:ilvl="1">
      <w:start w:val="1"/>
      <w:numFmt w:val="decimal"/>
      <w:isLgl/>
      <w:lvlText w:val="%1.%2."/>
      <w:lvlJc w:val="left"/>
      <w:pPr>
        <w:ind w:left="567" w:hanging="567"/>
      </w:pPr>
      <w:rPr>
        <w:rFonts w:hint="eastAsia"/>
      </w:rPr>
    </w:lvl>
    <w:lvl w:ilvl="2">
      <w:start w:val="2"/>
      <w:numFmt w:val="decimal"/>
      <w:isLgl/>
      <w:lvlText w:val="%3.1.1"/>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F5D5ACD"/>
    <w:multiLevelType w:val="hybridMultilevel"/>
    <w:tmpl w:val="7DA0F15E"/>
    <w:lvl w:ilvl="0" w:tplc="A386C4B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7AA69B8"/>
    <w:multiLevelType w:val="multilevel"/>
    <w:tmpl w:val="236A1D44"/>
    <w:lvl w:ilvl="0">
      <w:start w:val="1"/>
      <w:numFmt w:val="decimal"/>
      <w:isLgl/>
      <w:lvlText w:val="%1."/>
      <w:lvlJc w:val="left"/>
      <w:pPr>
        <w:ind w:left="425" w:hanging="425"/>
      </w:pPr>
      <w:rPr>
        <w:rFonts w:hint="eastAsia"/>
      </w:rPr>
    </w:lvl>
    <w:lvl w:ilvl="1">
      <w:start w:val="1"/>
      <w:numFmt w:val="decimal"/>
      <w:isLgl/>
      <w:lvlText w:val="%1.%2."/>
      <w:lvlJc w:val="left"/>
      <w:pPr>
        <w:ind w:left="567" w:hanging="567"/>
      </w:pPr>
      <w:rPr>
        <w:rFonts w:hint="eastAsia"/>
      </w:rPr>
    </w:lvl>
    <w:lvl w:ilvl="2">
      <w:start w:val="2"/>
      <w:numFmt w:val="decimal"/>
      <w:isLgl/>
      <w:lvlText w:val="%3.1.1"/>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nsid w:val="5C59133A"/>
    <w:multiLevelType w:val="multilevel"/>
    <w:tmpl w:val="75966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C95148A"/>
    <w:multiLevelType w:val="multilevel"/>
    <w:tmpl w:val="6D26A98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482"/>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ADD6A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79946AB2"/>
    <w:multiLevelType w:val="multilevel"/>
    <w:tmpl w:val="E6B2DC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BED18BC"/>
    <w:multiLevelType w:val="multilevel"/>
    <w:tmpl w:val="32765AA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C16329D"/>
    <w:multiLevelType w:val="multilevel"/>
    <w:tmpl w:val="ABFA431E"/>
    <w:lvl w:ilvl="0">
      <w:start w:val="1"/>
      <w:numFmt w:val="decimal"/>
      <w:isLgl/>
      <w:lvlText w:val="%1."/>
      <w:lvlJc w:val="left"/>
      <w:pPr>
        <w:ind w:left="425" w:hanging="425"/>
      </w:pPr>
      <w:rPr>
        <w:rFonts w:hint="eastAsia"/>
      </w:rPr>
    </w:lvl>
    <w:lvl w:ilvl="1">
      <w:start w:val="1"/>
      <w:numFmt w:val="decimal"/>
      <w:isLgl/>
      <w:lvlText w:val="%1.%2."/>
      <w:lvlJc w:val="left"/>
      <w:pPr>
        <w:ind w:left="567" w:hanging="567"/>
      </w:pPr>
      <w:rPr>
        <w:rFonts w:hint="eastAsia"/>
      </w:rPr>
    </w:lvl>
    <w:lvl w:ilvl="2">
      <w:start w:val="1"/>
      <w:numFmt w:val="decimal"/>
      <w:isLgl/>
      <w:lvlText w:val="%3.1.1"/>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nsid w:val="7DB428C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7DBF5F3D"/>
    <w:multiLevelType w:val="multilevel"/>
    <w:tmpl w:val="C0A28D8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5"/>
  </w:num>
  <w:num w:numId="3">
    <w:abstractNumId w:val="19"/>
  </w:num>
  <w:num w:numId="4">
    <w:abstractNumId w:val="15"/>
  </w:num>
  <w:num w:numId="5">
    <w:abstractNumId w:val="42"/>
  </w:num>
  <w:num w:numId="6">
    <w:abstractNumId w:val="30"/>
  </w:num>
  <w:num w:numId="7">
    <w:abstractNumId w:val="25"/>
  </w:num>
  <w:num w:numId="8">
    <w:abstractNumId w:val="34"/>
  </w:num>
  <w:num w:numId="9">
    <w:abstractNumId w:val="14"/>
  </w:num>
  <w:num w:numId="10">
    <w:abstractNumId w:val="24"/>
  </w:num>
  <w:num w:numId="11">
    <w:abstractNumId w:val="13"/>
  </w:num>
  <w:num w:numId="12">
    <w:abstractNumId w:val="26"/>
  </w:num>
  <w:num w:numId="13">
    <w:abstractNumId w:val="9"/>
  </w:num>
  <w:num w:numId="14">
    <w:abstractNumId w:val="31"/>
  </w:num>
  <w:num w:numId="15">
    <w:abstractNumId w:val="32"/>
  </w:num>
  <w:num w:numId="16">
    <w:abstractNumId w:val="16"/>
  </w:num>
  <w:num w:numId="17">
    <w:abstractNumId w:val="6"/>
  </w:num>
  <w:num w:numId="18">
    <w:abstractNumId w:val="36"/>
  </w:num>
  <w:num w:numId="19">
    <w:abstractNumId w:val="1"/>
  </w:num>
  <w:num w:numId="20">
    <w:abstractNumId w:val="18"/>
  </w:num>
  <w:num w:numId="21">
    <w:abstractNumId w:val="21"/>
  </w:num>
  <w:num w:numId="22">
    <w:abstractNumId w:val="22"/>
  </w:num>
  <w:num w:numId="23">
    <w:abstractNumId w:val="37"/>
  </w:num>
  <w:num w:numId="24">
    <w:abstractNumId w:val="28"/>
  </w:num>
  <w:num w:numId="25">
    <w:abstractNumId w:val="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9"/>
  </w:num>
  <w:num w:numId="29">
    <w:abstractNumId w:val="10"/>
  </w:num>
  <w:num w:numId="30">
    <w:abstractNumId w:val="5"/>
  </w:num>
  <w:num w:numId="31">
    <w:abstractNumId w:val="11"/>
  </w:num>
  <w:num w:numId="32">
    <w:abstractNumId w:val="33"/>
  </w:num>
  <w:num w:numId="33">
    <w:abstractNumId w:val="2"/>
  </w:num>
  <w:num w:numId="34">
    <w:abstractNumId w:val="7"/>
  </w:num>
  <w:num w:numId="35">
    <w:abstractNumId w:val="41"/>
  </w:num>
  <w:num w:numId="36">
    <w:abstractNumId w:val="20"/>
  </w:num>
  <w:num w:numId="37">
    <w:abstractNumId w:val="12"/>
  </w:num>
  <w:num w:numId="38">
    <w:abstractNumId w:val="3"/>
  </w:num>
  <w:num w:numId="39">
    <w:abstractNumId w:val="0"/>
  </w:num>
  <w:num w:numId="40">
    <w:abstractNumId w:val="39"/>
  </w:num>
  <w:num w:numId="41">
    <w:abstractNumId w:val="27"/>
  </w:num>
  <w:num w:numId="42">
    <w:abstractNumId w:val="40"/>
  </w:num>
  <w:num w:numId="43">
    <w:abstractNumId w:val="29"/>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ind w:left="567" w:hanging="567"/>
        </w:pPr>
        <w:rPr>
          <w:rFonts w:hint="eastAsia"/>
        </w:rPr>
      </w:lvl>
    </w:lvlOverride>
    <w:lvlOverride w:ilvl="2">
      <w:lvl w:ilvl="2">
        <w:start w:val="1"/>
        <w:numFmt w:val="decimal"/>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4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07FC2"/>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5FA"/>
    <w:rsid w:val="00020773"/>
    <w:rsid w:val="0002102E"/>
    <w:rsid w:val="0002139B"/>
    <w:rsid w:val="00021426"/>
    <w:rsid w:val="00021457"/>
    <w:rsid w:val="000217C0"/>
    <w:rsid w:val="0002195F"/>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6"/>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2DDB"/>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1D2"/>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381"/>
    <w:rsid w:val="000828B6"/>
    <w:rsid w:val="00082BAB"/>
    <w:rsid w:val="00082DC8"/>
    <w:rsid w:val="0008356D"/>
    <w:rsid w:val="00083725"/>
    <w:rsid w:val="00083AD5"/>
    <w:rsid w:val="00083BC8"/>
    <w:rsid w:val="00083CC9"/>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04F"/>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0F77"/>
    <w:rsid w:val="000B222D"/>
    <w:rsid w:val="000B2231"/>
    <w:rsid w:val="000B2485"/>
    <w:rsid w:val="000B3216"/>
    <w:rsid w:val="000B3296"/>
    <w:rsid w:val="000B4489"/>
    <w:rsid w:val="000B4664"/>
    <w:rsid w:val="000B4996"/>
    <w:rsid w:val="000B5179"/>
    <w:rsid w:val="000B5F90"/>
    <w:rsid w:val="000B66A6"/>
    <w:rsid w:val="000B7123"/>
    <w:rsid w:val="000B7144"/>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3AF0"/>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7F"/>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B5"/>
    <w:rsid w:val="000E7FEF"/>
    <w:rsid w:val="000F0525"/>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8C4"/>
    <w:rsid w:val="000F3D12"/>
    <w:rsid w:val="000F3D1E"/>
    <w:rsid w:val="000F3D9B"/>
    <w:rsid w:val="000F4093"/>
    <w:rsid w:val="000F495B"/>
    <w:rsid w:val="000F5299"/>
    <w:rsid w:val="000F5484"/>
    <w:rsid w:val="000F54CB"/>
    <w:rsid w:val="000F636B"/>
    <w:rsid w:val="000F6650"/>
    <w:rsid w:val="000F68BE"/>
    <w:rsid w:val="000F6A51"/>
    <w:rsid w:val="000F6A6A"/>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1C0"/>
    <w:rsid w:val="0012163A"/>
    <w:rsid w:val="00121A39"/>
    <w:rsid w:val="00121EA3"/>
    <w:rsid w:val="001220C2"/>
    <w:rsid w:val="00122165"/>
    <w:rsid w:val="0012221D"/>
    <w:rsid w:val="001222F1"/>
    <w:rsid w:val="00122757"/>
    <w:rsid w:val="00122D9F"/>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2ECC"/>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882"/>
    <w:rsid w:val="001549F5"/>
    <w:rsid w:val="00155034"/>
    <w:rsid w:val="001550CC"/>
    <w:rsid w:val="00155233"/>
    <w:rsid w:val="001552A6"/>
    <w:rsid w:val="001554CE"/>
    <w:rsid w:val="001558E1"/>
    <w:rsid w:val="001563C6"/>
    <w:rsid w:val="00156A86"/>
    <w:rsid w:val="00157310"/>
    <w:rsid w:val="00157421"/>
    <w:rsid w:val="00157C75"/>
    <w:rsid w:val="00160047"/>
    <w:rsid w:val="001600F6"/>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67E28"/>
    <w:rsid w:val="00170113"/>
    <w:rsid w:val="00170176"/>
    <w:rsid w:val="0017068B"/>
    <w:rsid w:val="0017097C"/>
    <w:rsid w:val="00170E91"/>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7FE"/>
    <w:rsid w:val="00175B55"/>
    <w:rsid w:val="00175B82"/>
    <w:rsid w:val="00175FA0"/>
    <w:rsid w:val="001762E4"/>
    <w:rsid w:val="001764D4"/>
    <w:rsid w:val="00176631"/>
    <w:rsid w:val="001767DB"/>
    <w:rsid w:val="001770AC"/>
    <w:rsid w:val="001770AD"/>
    <w:rsid w:val="001772C8"/>
    <w:rsid w:val="00177516"/>
    <w:rsid w:val="00177BDE"/>
    <w:rsid w:val="00177D25"/>
    <w:rsid w:val="001803FF"/>
    <w:rsid w:val="0018058C"/>
    <w:rsid w:val="0018071A"/>
    <w:rsid w:val="0018114F"/>
    <w:rsid w:val="00181AD4"/>
    <w:rsid w:val="00181DEE"/>
    <w:rsid w:val="00181F18"/>
    <w:rsid w:val="001822DB"/>
    <w:rsid w:val="001824D3"/>
    <w:rsid w:val="00182503"/>
    <w:rsid w:val="0018252A"/>
    <w:rsid w:val="001826BA"/>
    <w:rsid w:val="00183117"/>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29A"/>
    <w:rsid w:val="00196671"/>
    <w:rsid w:val="001966C5"/>
    <w:rsid w:val="001967FD"/>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413"/>
    <w:rsid w:val="001A1BB3"/>
    <w:rsid w:val="001A1C65"/>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A7EE3"/>
    <w:rsid w:val="001B0204"/>
    <w:rsid w:val="001B0721"/>
    <w:rsid w:val="001B0807"/>
    <w:rsid w:val="001B0AA6"/>
    <w:rsid w:val="001B0B75"/>
    <w:rsid w:val="001B0C11"/>
    <w:rsid w:val="001B0F0C"/>
    <w:rsid w:val="001B13A2"/>
    <w:rsid w:val="001B18DB"/>
    <w:rsid w:val="001B220B"/>
    <w:rsid w:val="001B352F"/>
    <w:rsid w:val="001B3C20"/>
    <w:rsid w:val="001B3FFC"/>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7BC"/>
    <w:rsid w:val="001B689A"/>
    <w:rsid w:val="001B6C4A"/>
    <w:rsid w:val="001B700E"/>
    <w:rsid w:val="001B7145"/>
    <w:rsid w:val="001B7232"/>
    <w:rsid w:val="001B7564"/>
    <w:rsid w:val="001B759A"/>
    <w:rsid w:val="001B79F2"/>
    <w:rsid w:val="001B7AAA"/>
    <w:rsid w:val="001C008C"/>
    <w:rsid w:val="001C0661"/>
    <w:rsid w:val="001C18D0"/>
    <w:rsid w:val="001C212C"/>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00C"/>
    <w:rsid w:val="001D34D0"/>
    <w:rsid w:val="001D35FE"/>
    <w:rsid w:val="001D376B"/>
    <w:rsid w:val="001D39E0"/>
    <w:rsid w:val="001D3AA6"/>
    <w:rsid w:val="001D3B5E"/>
    <w:rsid w:val="001D3C04"/>
    <w:rsid w:val="001D3C3E"/>
    <w:rsid w:val="001D3D93"/>
    <w:rsid w:val="001D419F"/>
    <w:rsid w:val="001D4580"/>
    <w:rsid w:val="001D48D0"/>
    <w:rsid w:val="001D49A2"/>
    <w:rsid w:val="001D5084"/>
    <w:rsid w:val="001D50DB"/>
    <w:rsid w:val="001D533D"/>
    <w:rsid w:val="001D53BD"/>
    <w:rsid w:val="001D5517"/>
    <w:rsid w:val="001D5707"/>
    <w:rsid w:val="001D5807"/>
    <w:rsid w:val="001D58CB"/>
    <w:rsid w:val="001D6084"/>
    <w:rsid w:val="001D608D"/>
    <w:rsid w:val="001D623B"/>
    <w:rsid w:val="001D6AF2"/>
    <w:rsid w:val="001D6B43"/>
    <w:rsid w:val="001D7149"/>
    <w:rsid w:val="001D7163"/>
    <w:rsid w:val="001D785D"/>
    <w:rsid w:val="001E00B5"/>
    <w:rsid w:val="001E07C0"/>
    <w:rsid w:val="001E0A06"/>
    <w:rsid w:val="001E0AA0"/>
    <w:rsid w:val="001E0CFF"/>
    <w:rsid w:val="001E147C"/>
    <w:rsid w:val="001E1A69"/>
    <w:rsid w:val="001E1CA0"/>
    <w:rsid w:val="001E1D64"/>
    <w:rsid w:val="001E2874"/>
    <w:rsid w:val="001E2A0B"/>
    <w:rsid w:val="001E3397"/>
    <w:rsid w:val="001E35A7"/>
    <w:rsid w:val="001E36ED"/>
    <w:rsid w:val="001E3949"/>
    <w:rsid w:val="001E3967"/>
    <w:rsid w:val="001E3F60"/>
    <w:rsid w:val="001E4479"/>
    <w:rsid w:val="001E44AD"/>
    <w:rsid w:val="001E4569"/>
    <w:rsid w:val="001E470C"/>
    <w:rsid w:val="001E4CBF"/>
    <w:rsid w:val="001E4E6D"/>
    <w:rsid w:val="001E5804"/>
    <w:rsid w:val="001E5D00"/>
    <w:rsid w:val="001E5F51"/>
    <w:rsid w:val="001E6295"/>
    <w:rsid w:val="001E6DDD"/>
    <w:rsid w:val="001E72D2"/>
    <w:rsid w:val="001E77F0"/>
    <w:rsid w:val="001E7A04"/>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DDF"/>
    <w:rsid w:val="002012A2"/>
    <w:rsid w:val="00201EA2"/>
    <w:rsid w:val="002020EC"/>
    <w:rsid w:val="00202274"/>
    <w:rsid w:val="0020228E"/>
    <w:rsid w:val="0020239E"/>
    <w:rsid w:val="0020293C"/>
    <w:rsid w:val="00202950"/>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14"/>
    <w:rsid w:val="0021103E"/>
    <w:rsid w:val="0021105B"/>
    <w:rsid w:val="00211258"/>
    <w:rsid w:val="0021145F"/>
    <w:rsid w:val="00211930"/>
    <w:rsid w:val="00211DAF"/>
    <w:rsid w:val="00212260"/>
    <w:rsid w:val="0021259F"/>
    <w:rsid w:val="002129D8"/>
    <w:rsid w:val="00212B35"/>
    <w:rsid w:val="00212CE2"/>
    <w:rsid w:val="00212DC2"/>
    <w:rsid w:val="00213041"/>
    <w:rsid w:val="002138F9"/>
    <w:rsid w:val="00213EDC"/>
    <w:rsid w:val="00214086"/>
    <w:rsid w:val="0021431E"/>
    <w:rsid w:val="00214ED0"/>
    <w:rsid w:val="002151EF"/>
    <w:rsid w:val="002152CA"/>
    <w:rsid w:val="00215716"/>
    <w:rsid w:val="00215C6C"/>
    <w:rsid w:val="00215E11"/>
    <w:rsid w:val="00215E17"/>
    <w:rsid w:val="0021653E"/>
    <w:rsid w:val="00216638"/>
    <w:rsid w:val="002166C0"/>
    <w:rsid w:val="00216ACF"/>
    <w:rsid w:val="00217131"/>
    <w:rsid w:val="00217B3C"/>
    <w:rsid w:val="00217CB1"/>
    <w:rsid w:val="00217D08"/>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4BAE"/>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0F9"/>
    <w:rsid w:val="00231E3A"/>
    <w:rsid w:val="002328ED"/>
    <w:rsid w:val="00232A82"/>
    <w:rsid w:val="00233084"/>
    <w:rsid w:val="002337BE"/>
    <w:rsid w:val="00233C8E"/>
    <w:rsid w:val="00233E6B"/>
    <w:rsid w:val="00234394"/>
    <w:rsid w:val="002345E3"/>
    <w:rsid w:val="0023488A"/>
    <w:rsid w:val="00234C94"/>
    <w:rsid w:val="00234DB0"/>
    <w:rsid w:val="00234E86"/>
    <w:rsid w:val="002350B0"/>
    <w:rsid w:val="00235541"/>
    <w:rsid w:val="002362AC"/>
    <w:rsid w:val="002364B7"/>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67A"/>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EA1"/>
    <w:rsid w:val="00272F82"/>
    <w:rsid w:val="002736C7"/>
    <w:rsid w:val="002738A0"/>
    <w:rsid w:val="00273970"/>
    <w:rsid w:val="0027398B"/>
    <w:rsid w:val="00273C86"/>
    <w:rsid w:val="002740A8"/>
    <w:rsid w:val="002747D0"/>
    <w:rsid w:val="00274B82"/>
    <w:rsid w:val="00274C75"/>
    <w:rsid w:val="00275303"/>
    <w:rsid w:val="00275367"/>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36B"/>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1A1"/>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47F0"/>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83"/>
    <w:rsid w:val="002B4653"/>
    <w:rsid w:val="002B4695"/>
    <w:rsid w:val="002B50AC"/>
    <w:rsid w:val="002B5400"/>
    <w:rsid w:val="002B583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57A"/>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5F9"/>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18"/>
    <w:rsid w:val="002E5E3F"/>
    <w:rsid w:val="002E6000"/>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A0B"/>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4E3"/>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96C"/>
    <w:rsid w:val="00331A8C"/>
    <w:rsid w:val="00331FE5"/>
    <w:rsid w:val="0033249E"/>
    <w:rsid w:val="003325A5"/>
    <w:rsid w:val="00332844"/>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374"/>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10C"/>
    <w:rsid w:val="00367295"/>
    <w:rsid w:val="00367493"/>
    <w:rsid w:val="003674B7"/>
    <w:rsid w:val="003674D6"/>
    <w:rsid w:val="00367652"/>
    <w:rsid w:val="003676EF"/>
    <w:rsid w:val="00367DD4"/>
    <w:rsid w:val="00367EF0"/>
    <w:rsid w:val="0037017C"/>
    <w:rsid w:val="00370506"/>
    <w:rsid w:val="00370554"/>
    <w:rsid w:val="00370A47"/>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1DC"/>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6C9F"/>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17F"/>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B44"/>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3FF"/>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3B9"/>
    <w:rsid w:val="003D5793"/>
    <w:rsid w:val="003D57A6"/>
    <w:rsid w:val="003D5915"/>
    <w:rsid w:val="003D59E3"/>
    <w:rsid w:val="003D5E29"/>
    <w:rsid w:val="003D6E5C"/>
    <w:rsid w:val="003D7042"/>
    <w:rsid w:val="003D7231"/>
    <w:rsid w:val="003D7B44"/>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4BC"/>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D1B"/>
    <w:rsid w:val="003F0E38"/>
    <w:rsid w:val="003F0FE7"/>
    <w:rsid w:val="003F1432"/>
    <w:rsid w:val="003F14C2"/>
    <w:rsid w:val="003F1672"/>
    <w:rsid w:val="003F18F4"/>
    <w:rsid w:val="003F1BD0"/>
    <w:rsid w:val="003F1DDA"/>
    <w:rsid w:val="003F1F86"/>
    <w:rsid w:val="003F22D6"/>
    <w:rsid w:val="003F2E6A"/>
    <w:rsid w:val="003F30B3"/>
    <w:rsid w:val="003F322F"/>
    <w:rsid w:val="003F32D7"/>
    <w:rsid w:val="003F33E9"/>
    <w:rsid w:val="003F3A87"/>
    <w:rsid w:val="003F3C01"/>
    <w:rsid w:val="003F3DAD"/>
    <w:rsid w:val="003F4C5F"/>
    <w:rsid w:val="003F4D15"/>
    <w:rsid w:val="003F508D"/>
    <w:rsid w:val="003F5419"/>
    <w:rsid w:val="003F58DE"/>
    <w:rsid w:val="003F5C13"/>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225"/>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A8A"/>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5C13"/>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966"/>
    <w:rsid w:val="00486AFB"/>
    <w:rsid w:val="00486E98"/>
    <w:rsid w:val="0048737A"/>
    <w:rsid w:val="0048743A"/>
    <w:rsid w:val="004876F4"/>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D4E"/>
    <w:rsid w:val="00492F79"/>
    <w:rsid w:val="00493036"/>
    <w:rsid w:val="004933C0"/>
    <w:rsid w:val="004934B0"/>
    <w:rsid w:val="0049373E"/>
    <w:rsid w:val="00493982"/>
    <w:rsid w:val="00493C52"/>
    <w:rsid w:val="00493CA2"/>
    <w:rsid w:val="00493CD4"/>
    <w:rsid w:val="00494422"/>
    <w:rsid w:val="0049484B"/>
    <w:rsid w:val="0049490C"/>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3E8"/>
    <w:rsid w:val="004A642A"/>
    <w:rsid w:val="004A6A34"/>
    <w:rsid w:val="004A78EE"/>
    <w:rsid w:val="004A79E6"/>
    <w:rsid w:val="004B0276"/>
    <w:rsid w:val="004B08A0"/>
    <w:rsid w:val="004B10B7"/>
    <w:rsid w:val="004B112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A9"/>
    <w:rsid w:val="004C3BD1"/>
    <w:rsid w:val="004C3D1F"/>
    <w:rsid w:val="004C41E9"/>
    <w:rsid w:val="004C4630"/>
    <w:rsid w:val="004C479D"/>
    <w:rsid w:val="004C4F88"/>
    <w:rsid w:val="004C5445"/>
    <w:rsid w:val="004C5C6C"/>
    <w:rsid w:val="004C61E1"/>
    <w:rsid w:val="004C629A"/>
    <w:rsid w:val="004C6D68"/>
    <w:rsid w:val="004C6E3F"/>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5EF7"/>
    <w:rsid w:val="004F60E1"/>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29A"/>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48A"/>
    <w:rsid w:val="0051085E"/>
    <w:rsid w:val="00510F96"/>
    <w:rsid w:val="00511033"/>
    <w:rsid w:val="005115BB"/>
    <w:rsid w:val="00511706"/>
    <w:rsid w:val="005123BC"/>
    <w:rsid w:val="005124E9"/>
    <w:rsid w:val="00512526"/>
    <w:rsid w:val="00512C53"/>
    <w:rsid w:val="005130BA"/>
    <w:rsid w:val="005135F6"/>
    <w:rsid w:val="00514399"/>
    <w:rsid w:val="005148DE"/>
    <w:rsid w:val="00514E40"/>
    <w:rsid w:val="005151C0"/>
    <w:rsid w:val="00515304"/>
    <w:rsid w:val="00515516"/>
    <w:rsid w:val="00515C45"/>
    <w:rsid w:val="00515DDB"/>
    <w:rsid w:val="00515DE1"/>
    <w:rsid w:val="00516232"/>
    <w:rsid w:val="0051623A"/>
    <w:rsid w:val="0051683D"/>
    <w:rsid w:val="005168B7"/>
    <w:rsid w:val="00516A40"/>
    <w:rsid w:val="00516BB1"/>
    <w:rsid w:val="00517E3C"/>
    <w:rsid w:val="005203C4"/>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600"/>
    <w:rsid w:val="00530888"/>
    <w:rsid w:val="00530A28"/>
    <w:rsid w:val="00530FF4"/>
    <w:rsid w:val="00531C80"/>
    <w:rsid w:val="00532664"/>
    <w:rsid w:val="005329B1"/>
    <w:rsid w:val="00532B46"/>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8C"/>
    <w:rsid w:val="00542AC6"/>
    <w:rsid w:val="00542D4E"/>
    <w:rsid w:val="00542FBE"/>
    <w:rsid w:val="005434D1"/>
    <w:rsid w:val="0054356B"/>
    <w:rsid w:val="00543736"/>
    <w:rsid w:val="00543873"/>
    <w:rsid w:val="00543B14"/>
    <w:rsid w:val="00543D0F"/>
    <w:rsid w:val="00543E7A"/>
    <w:rsid w:val="005446BF"/>
    <w:rsid w:val="0054495D"/>
    <w:rsid w:val="00544E69"/>
    <w:rsid w:val="00545079"/>
    <w:rsid w:val="00545145"/>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46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46D"/>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AD7"/>
    <w:rsid w:val="00581CA3"/>
    <w:rsid w:val="00582047"/>
    <w:rsid w:val="00583755"/>
    <w:rsid w:val="0058379E"/>
    <w:rsid w:val="005838FE"/>
    <w:rsid w:val="00583C8E"/>
    <w:rsid w:val="00583D44"/>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9C0"/>
    <w:rsid w:val="00597D09"/>
    <w:rsid w:val="00597DCB"/>
    <w:rsid w:val="005A016D"/>
    <w:rsid w:val="005A019F"/>
    <w:rsid w:val="005A0875"/>
    <w:rsid w:val="005A1029"/>
    <w:rsid w:val="005A1BCD"/>
    <w:rsid w:val="005A1C9D"/>
    <w:rsid w:val="005A1D69"/>
    <w:rsid w:val="005A1E60"/>
    <w:rsid w:val="005A200C"/>
    <w:rsid w:val="005A2091"/>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3A"/>
    <w:rsid w:val="005B04E3"/>
    <w:rsid w:val="005B04E6"/>
    <w:rsid w:val="005B06E7"/>
    <w:rsid w:val="005B0EA8"/>
    <w:rsid w:val="005B1072"/>
    <w:rsid w:val="005B1885"/>
    <w:rsid w:val="005B1EA6"/>
    <w:rsid w:val="005B2106"/>
    <w:rsid w:val="005B22FE"/>
    <w:rsid w:val="005B2487"/>
    <w:rsid w:val="005B2621"/>
    <w:rsid w:val="005B343A"/>
    <w:rsid w:val="005B3AD9"/>
    <w:rsid w:val="005B3E80"/>
    <w:rsid w:val="005B4296"/>
    <w:rsid w:val="005B49B9"/>
    <w:rsid w:val="005B4C14"/>
    <w:rsid w:val="005B4D97"/>
    <w:rsid w:val="005B4EDB"/>
    <w:rsid w:val="005B4FAD"/>
    <w:rsid w:val="005B51F7"/>
    <w:rsid w:val="005B528E"/>
    <w:rsid w:val="005B54AF"/>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998"/>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3F1"/>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3BA"/>
    <w:rsid w:val="005E7B6F"/>
    <w:rsid w:val="005E7E79"/>
    <w:rsid w:val="005E7EA6"/>
    <w:rsid w:val="005F000A"/>
    <w:rsid w:val="005F04AD"/>
    <w:rsid w:val="005F05AA"/>
    <w:rsid w:val="005F09CB"/>
    <w:rsid w:val="005F0DF6"/>
    <w:rsid w:val="005F15F1"/>
    <w:rsid w:val="005F1750"/>
    <w:rsid w:val="005F175A"/>
    <w:rsid w:val="005F1DFE"/>
    <w:rsid w:val="005F20FA"/>
    <w:rsid w:val="005F2326"/>
    <w:rsid w:val="005F2329"/>
    <w:rsid w:val="005F2D82"/>
    <w:rsid w:val="005F2E2F"/>
    <w:rsid w:val="005F361E"/>
    <w:rsid w:val="005F3B55"/>
    <w:rsid w:val="005F3E1B"/>
    <w:rsid w:val="005F42C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5F7D2C"/>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1BF"/>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05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215"/>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530"/>
    <w:rsid w:val="006706AF"/>
    <w:rsid w:val="0067077C"/>
    <w:rsid w:val="006709B2"/>
    <w:rsid w:val="00671033"/>
    <w:rsid w:val="006710AE"/>
    <w:rsid w:val="006711A1"/>
    <w:rsid w:val="00671228"/>
    <w:rsid w:val="006713F7"/>
    <w:rsid w:val="0067153E"/>
    <w:rsid w:val="00671599"/>
    <w:rsid w:val="0067165A"/>
    <w:rsid w:val="00671D98"/>
    <w:rsid w:val="00672002"/>
    <w:rsid w:val="0067228E"/>
    <w:rsid w:val="0067237A"/>
    <w:rsid w:val="006724DC"/>
    <w:rsid w:val="00672518"/>
    <w:rsid w:val="0067309F"/>
    <w:rsid w:val="006732D0"/>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8B4"/>
    <w:rsid w:val="00675C2D"/>
    <w:rsid w:val="00675F6F"/>
    <w:rsid w:val="006760E3"/>
    <w:rsid w:val="00676424"/>
    <w:rsid w:val="00676C1F"/>
    <w:rsid w:val="00677143"/>
    <w:rsid w:val="00677326"/>
    <w:rsid w:val="006773A1"/>
    <w:rsid w:val="00677A54"/>
    <w:rsid w:val="00677ECC"/>
    <w:rsid w:val="00677ED3"/>
    <w:rsid w:val="00677EFA"/>
    <w:rsid w:val="00677F60"/>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9"/>
    <w:rsid w:val="006926AA"/>
    <w:rsid w:val="00692924"/>
    <w:rsid w:val="00693133"/>
    <w:rsid w:val="0069351A"/>
    <w:rsid w:val="00693657"/>
    <w:rsid w:val="006942DB"/>
    <w:rsid w:val="006947C1"/>
    <w:rsid w:val="0069496B"/>
    <w:rsid w:val="00694EC5"/>
    <w:rsid w:val="00695607"/>
    <w:rsid w:val="00695C56"/>
    <w:rsid w:val="00696110"/>
    <w:rsid w:val="00696157"/>
    <w:rsid w:val="0069697A"/>
    <w:rsid w:val="00696B54"/>
    <w:rsid w:val="00696B7B"/>
    <w:rsid w:val="00696F66"/>
    <w:rsid w:val="006970B3"/>
    <w:rsid w:val="006972D1"/>
    <w:rsid w:val="00697570"/>
    <w:rsid w:val="006976DB"/>
    <w:rsid w:val="006979B7"/>
    <w:rsid w:val="006A006E"/>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A99"/>
    <w:rsid w:val="006A4E76"/>
    <w:rsid w:val="006A4F6A"/>
    <w:rsid w:val="006A502B"/>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B30"/>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03E"/>
    <w:rsid w:val="006C2149"/>
    <w:rsid w:val="006C22C0"/>
    <w:rsid w:val="006C2A29"/>
    <w:rsid w:val="006C2D90"/>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D7E15"/>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1F7"/>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2C4"/>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2A3"/>
    <w:rsid w:val="007063AB"/>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1BDB"/>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803"/>
    <w:rsid w:val="007329A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5F9A"/>
    <w:rsid w:val="00746066"/>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9A0"/>
    <w:rsid w:val="00750D3D"/>
    <w:rsid w:val="00750E0D"/>
    <w:rsid w:val="0075101B"/>
    <w:rsid w:val="0075137C"/>
    <w:rsid w:val="00751598"/>
    <w:rsid w:val="00751DA6"/>
    <w:rsid w:val="00751E14"/>
    <w:rsid w:val="007526A1"/>
    <w:rsid w:val="00752C67"/>
    <w:rsid w:val="00752DB9"/>
    <w:rsid w:val="00752E46"/>
    <w:rsid w:val="00752F02"/>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D45"/>
    <w:rsid w:val="00766F65"/>
    <w:rsid w:val="00766F73"/>
    <w:rsid w:val="0076726C"/>
    <w:rsid w:val="00767CD5"/>
    <w:rsid w:val="007704D7"/>
    <w:rsid w:val="00770747"/>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E1"/>
    <w:rsid w:val="007761F6"/>
    <w:rsid w:val="0077663C"/>
    <w:rsid w:val="00776A43"/>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2F8"/>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3EC"/>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BCD"/>
    <w:rsid w:val="007C2CC5"/>
    <w:rsid w:val="007C2CF1"/>
    <w:rsid w:val="007C2EF9"/>
    <w:rsid w:val="007C2F45"/>
    <w:rsid w:val="007C35AA"/>
    <w:rsid w:val="007C399F"/>
    <w:rsid w:val="007C39AF"/>
    <w:rsid w:val="007C4092"/>
    <w:rsid w:val="007C40CF"/>
    <w:rsid w:val="007C40D6"/>
    <w:rsid w:val="007C4179"/>
    <w:rsid w:val="007C4531"/>
    <w:rsid w:val="007C475F"/>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49B"/>
    <w:rsid w:val="007C77B4"/>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70A"/>
    <w:rsid w:val="007E08D5"/>
    <w:rsid w:val="007E0B08"/>
    <w:rsid w:val="007E0BB6"/>
    <w:rsid w:val="007E12AC"/>
    <w:rsid w:val="007E1325"/>
    <w:rsid w:val="007E1444"/>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A6D"/>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0F00"/>
    <w:rsid w:val="007F178E"/>
    <w:rsid w:val="007F187F"/>
    <w:rsid w:val="007F1952"/>
    <w:rsid w:val="007F1961"/>
    <w:rsid w:val="007F1DC8"/>
    <w:rsid w:val="007F1F28"/>
    <w:rsid w:val="007F2100"/>
    <w:rsid w:val="007F240D"/>
    <w:rsid w:val="007F27E9"/>
    <w:rsid w:val="007F286D"/>
    <w:rsid w:val="007F2BE6"/>
    <w:rsid w:val="007F32F5"/>
    <w:rsid w:val="007F34C2"/>
    <w:rsid w:val="007F36FB"/>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0B8"/>
    <w:rsid w:val="00813253"/>
    <w:rsid w:val="00813508"/>
    <w:rsid w:val="00813816"/>
    <w:rsid w:val="00813907"/>
    <w:rsid w:val="00813ED0"/>
    <w:rsid w:val="00813FE2"/>
    <w:rsid w:val="0081431D"/>
    <w:rsid w:val="008149E0"/>
    <w:rsid w:val="00814A35"/>
    <w:rsid w:val="00814FD8"/>
    <w:rsid w:val="008157C2"/>
    <w:rsid w:val="0081581F"/>
    <w:rsid w:val="008158B8"/>
    <w:rsid w:val="00815900"/>
    <w:rsid w:val="00815907"/>
    <w:rsid w:val="00815C71"/>
    <w:rsid w:val="00815E2B"/>
    <w:rsid w:val="008160A8"/>
    <w:rsid w:val="008169FC"/>
    <w:rsid w:val="00816B67"/>
    <w:rsid w:val="00816DB3"/>
    <w:rsid w:val="00816F9B"/>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17EA"/>
    <w:rsid w:val="00822C9A"/>
    <w:rsid w:val="00823142"/>
    <w:rsid w:val="008236A2"/>
    <w:rsid w:val="008237C0"/>
    <w:rsid w:val="00823A08"/>
    <w:rsid w:val="00823F5D"/>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4C"/>
    <w:rsid w:val="00852BD3"/>
    <w:rsid w:val="00852C3F"/>
    <w:rsid w:val="00852D96"/>
    <w:rsid w:val="00852FAA"/>
    <w:rsid w:val="008535EE"/>
    <w:rsid w:val="00854189"/>
    <w:rsid w:val="00854257"/>
    <w:rsid w:val="00854539"/>
    <w:rsid w:val="00854B85"/>
    <w:rsid w:val="00854DDE"/>
    <w:rsid w:val="0085528D"/>
    <w:rsid w:val="00855790"/>
    <w:rsid w:val="008559F5"/>
    <w:rsid w:val="00855C4D"/>
    <w:rsid w:val="0085626E"/>
    <w:rsid w:val="0085664D"/>
    <w:rsid w:val="00856678"/>
    <w:rsid w:val="008569BB"/>
    <w:rsid w:val="00856B8F"/>
    <w:rsid w:val="008573A4"/>
    <w:rsid w:val="008573CD"/>
    <w:rsid w:val="008574EB"/>
    <w:rsid w:val="008574FC"/>
    <w:rsid w:val="00857556"/>
    <w:rsid w:val="00857BDD"/>
    <w:rsid w:val="008603C1"/>
    <w:rsid w:val="0086057C"/>
    <w:rsid w:val="008606DB"/>
    <w:rsid w:val="0086114E"/>
    <w:rsid w:val="008611CD"/>
    <w:rsid w:val="00861725"/>
    <w:rsid w:val="0086198E"/>
    <w:rsid w:val="00861D43"/>
    <w:rsid w:val="00861F92"/>
    <w:rsid w:val="00862121"/>
    <w:rsid w:val="008622D8"/>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7E4"/>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18C"/>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6F9F"/>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2B"/>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4E81"/>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1529"/>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D7E4B"/>
    <w:rsid w:val="008D7FD3"/>
    <w:rsid w:val="008E0167"/>
    <w:rsid w:val="008E01C9"/>
    <w:rsid w:val="008E01F2"/>
    <w:rsid w:val="008E033B"/>
    <w:rsid w:val="008E04FE"/>
    <w:rsid w:val="008E060C"/>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44D"/>
    <w:rsid w:val="008F168F"/>
    <w:rsid w:val="008F2184"/>
    <w:rsid w:val="008F261F"/>
    <w:rsid w:val="008F289B"/>
    <w:rsid w:val="008F2E55"/>
    <w:rsid w:val="008F313B"/>
    <w:rsid w:val="008F3170"/>
    <w:rsid w:val="008F31FF"/>
    <w:rsid w:val="008F329C"/>
    <w:rsid w:val="008F39A6"/>
    <w:rsid w:val="008F45A8"/>
    <w:rsid w:val="008F4BB5"/>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474"/>
    <w:rsid w:val="00903662"/>
    <w:rsid w:val="00903ABC"/>
    <w:rsid w:val="00903D9D"/>
    <w:rsid w:val="00904056"/>
    <w:rsid w:val="009041C5"/>
    <w:rsid w:val="009044AE"/>
    <w:rsid w:val="009044C6"/>
    <w:rsid w:val="00904707"/>
    <w:rsid w:val="00904883"/>
    <w:rsid w:val="009048B6"/>
    <w:rsid w:val="00904A2B"/>
    <w:rsid w:val="00904AE4"/>
    <w:rsid w:val="00904B5C"/>
    <w:rsid w:val="00904C16"/>
    <w:rsid w:val="0090540B"/>
    <w:rsid w:val="009056BE"/>
    <w:rsid w:val="00905A7C"/>
    <w:rsid w:val="00905B71"/>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7167"/>
    <w:rsid w:val="0091752E"/>
    <w:rsid w:val="009177EE"/>
    <w:rsid w:val="0091795E"/>
    <w:rsid w:val="00917B44"/>
    <w:rsid w:val="00917FA2"/>
    <w:rsid w:val="009201B4"/>
    <w:rsid w:val="0092026D"/>
    <w:rsid w:val="009209CC"/>
    <w:rsid w:val="00920CB0"/>
    <w:rsid w:val="0092105F"/>
    <w:rsid w:val="00921AAC"/>
    <w:rsid w:val="00921B35"/>
    <w:rsid w:val="00921B64"/>
    <w:rsid w:val="00921D17"/>
    <w:rsid w:val="00921F13"/>
    <w:rsid w:val="009221AA"/>
    <w:rsid w:val="009223C1"/>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601"/>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E29"/>
    <w:rsid w:val="009815A5"/>
    <w:rsid w:val="00981DDE"/>
    <w:rsid w:val="00981F8F"/>
    <w:rsid w:val="009820BB"/>
    <w:rsid w:val="0098215E"/>
    <w:rsid w:val="0098226E"/>
    <w:rsid w:val="009823C4"/>
    <w:rsid w:val="009826D2"/>
    <w:rsid w:val="009827C3"/>
    <w:rsid w:val="00982E3D"/>
    <w:rsid w:val="00983136"/>
    <w:rsid w:val="00983334"/>
    <w:rsid w:val="00983468"/>
    <w:rsid w:val="00983486"/>
    <w:rsid w:val="00983718"/>
    <w:rsid w:val="009837E1"/>
    <w:rsid w:val="00983EA0"/>
    <w:rsid w:val="00983EA7"/>
    <w:rsid w:val="00983FE6"/>
    <w:rsid w:val="0098433B"/>
    <w:rsid w:val="0098437A"/>
    <w:rsid w:val="009843D7"/>
    <w:rsid w:val="0098472A"/>
    <w:rsid w:val="00984E31"/>
    <w:rsid w:val="00984F54"/>
    <w:rsid w:val="00985A96"/>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C06"/>
    <w:rsid w:val="009A1F95"/>
    <w:rsid w:val="009A2A05"/>
    <w:rsid w:val="009A2A8C"/>
    <w:rsid w:val="009A2B9E"/>
    <w:rsid w:val="009A2DA9"/>
    <w:rsid w:val="009A3205"/>
    <w:rsid w:val="009A38D8"/>
    <w:rsid w:val="009A3D0A"/>
    <w:rsid w:val="009A3E10"/>
    <w:rsid w:val="009A3F5E"/>
    <w:rsid w:val="009A4194"/>
    <w:rsid w:val="009A41E7"/>
    <w:rsid w:val="009A4648"/>
    <w:rsid w:val="009A4E52"/>
    <w:rsid w:val="009A4F7F"/>
    <w:rsid w:val="009A5274"/>
    <w:rsid w:val="009A5403"/>
    <w:rsid w:val="009A55FB"/>
    <w:rsid w:val="009A59A0"/>
    <w:rsid w:val="009A59A1"/>
    <w:rsid w:val="009A6220"/>
    <w:rsid w:val="009A645A"/>
    <w:rsid w:val="009A68FA"/>
    <w:rsid w:val="009A69A3"/>
    <w:rsid w:val="009A6BC6"/>
    <w:rsid w:val="009A6F50"/>
    <w:rsid w:val="009A7325"/>
    <w:rsid w:val="009A7671"/>
    <w:rsid w:val="009A7B32"/>
    <w:rsid w:val="009A7D87"/>
    <w:rsid w:val="009A7E1D"/>
    <w:rsid w:val="009A7EAA"/>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287"/>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B21"/>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9B9"/>
    <w:rsid w:val="009D7CA9"/>
    <w:rsid w:val="009D7E0C"/>
    <w:rsid w:val="009E005D"/>
    <w:rsid w:val="009E00EA"/>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5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701"/>
    <w:rsid w:val="009F2898"/>
    <w:rsid w:val="009F2A53"/>
    <w:rsid w:val="009F2E3A"/>
    <w:rsid w:val="009F2F90"/>
    <w:rsid w:val="009F360C"/>
    <w:rsid w:val="009F3972"/>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CB4"/>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CA4"/>
    <w:rsid w:val="00A02CD7"/>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6E2"/>
    <w:rsid w:val="00A11838"/>
    <w:rsid w:val="00A11C88"/>
    <w:rsid w:val="00A11E1E"/>
    <w:rsid w:val="00A122C4"/>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85E"/>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089"/>
    <w:rsid w:val="00A241A1"/>
    <w:rsid w:val="00A241A9"/>
    <w:rsid w:val="00A24269"/>
    <w:rsid w:val="00A24443"/>
    <w:rsid w:val="00A246EC"/>
    <w:rsid w:val="00A247F1"/>
    <w:rsid w:val="00A2489B"/>
    <w:rsid w:val="00A24B08"/>
    <w:rsid w:val="00A24C07"/>
    <w:rsid w:val="00A25D63"/>
    <w:rsid w:val="00A262AB"/>
    <w:rsid w:val="00A2635C"/>
    <w:rsid w:val="00A26409"/>
    <w:rsid w:val="00A267CB"/>
    <w:rsid w:val="00A26B01"/>
    <w:rsid w:val="00A26E33"/>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A11"/>
    <w:rsid w:val="00A65FAC"/>
    <w:rsid w:val="00A66947"/>
    <w:rsid w:val="00A67BB8"/>
    <w:rsid w:val="00A67C6B"/>
    <w:rsid w:val="00A705F6"/>
    <w:rsid w:val="00A708EE"/>
    <w:rsid w:val="00A70DC3"/>
    <w:rsid w:val="00A70F9E"/>
    <w:rsid w:val="00A719B5"/>
    <w:rsid w:val="00A71DF7"/>
    <w:rsid w:val="00A724C5"/>
    <w:rsid w:val="00A73A3B"/>
    <w:rsid w:val="00A73C00"/>
    <w:rsid w:val="00A73DEE"/>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45F"/>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75B"/>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A66"/>
    <w:rsid w:val="00AB0C13"/>
    <w:rsid w:val="00AB1000"/>
    <w:rsid w:val="00AB1C47"/>
    <w:rsid w:val="00AB1DA9"/>
    <w:rsid w:val="00AB1F89"/>
    <w:rsid w:val="00AB2426"/>
    <w:rsid w:val="00AB2B03"/>
    <w:rsid w:val="00AB2C6D"/>
    <w:rsid w:val="00AB369D"/>
    <w:rsid w:val="00AB3A4A"/>
    <w:rsid w:val="00AB3C27"/>
    <w:rsid w:val="00AB46C7"/>
    <w:rsid w:val="00AB4886"/>
    <w:rsid w:val="00AB4C44"/>
    <w:rsid w:val="00AB5937"/>
    <w:rsid w:val="00AB5BCA"/>
    <w:rsid w:val="00AB5E4A"/>
    <w:rsid w:val="00AB5F7D"/>
    <w:rsid w:val="00AB6DF2"/>
    <w:rsid w:val="00AB6FB7"/>
    <w:rsid w:val="00AB728C"/>
    <w:rsid w:val="00AB73FF"/>
    <w:rsid w:val="00AB768E"/>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473"/>
    <w:rsid w:val="00AC256B"/>
    <w:rsid w:val="00AC27CF"/>
    <w:rsid w:val="00AC2810"/>
    <w:rsid w:val="00AC29A3"/>
    <w:rsid w:val="00AC3054"/>
    <w:rsid w:val="00AC39FC"/>
    <w:rsid w:val="00AC3B0F"/>
    <w:rsid w:val="00AC3E13"/>
    <w:rsid w:val="00AC4113"/>
    <w:rsid w:val="00AC4A00"/>
    <w:rsid w:val="00AC4AA8"/>
    <w:rsid w:val="00AC4F3F"/>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2F4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45"/>
    <w:rsid w:val="00AD5BAE"/>
    <w:rsid w:val="00AD5CCD"/>
    <w:rsid w:val="00AD615E"/>
    <w:rsid w:val="00AD6235"/>
    <w:rsid w:val="00AD65CB"/>
    <w:rsid w:val="00AD6B6A"/>
    <w:rsid w:val="00AD7D9A"/>
    <w:rsid w:val="00AE0042"/>
    <w:rsid w:val="00AE00FB"/>
    <w:rsid w:val="00AE0366"/>
    <w:rsid w:val="00AE07E8"/>
    <w:rsid w:val="00AE09F8"/>
    <w:rsid w:val="00AE0C04"/>
    <w:rsid w:val="00AE1485"/>
    <w:rsid w:val="00AE1839"/>
    <w:rsid w:val="00AE1963"/>
    <w:rsid w:val="00AE1A07"/>
    <w:rsid w:val="00AE1AAB"/>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A92"/>
    <w:rsid w:val="00AE7B30"/>
    <w:rsid w:val="00AE7B94"/>
    <w:rsid w:val="00AE7FB7"/>
    <w:rsid w:val="00AF049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98B"/>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3FC3"/>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891"/>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37CB4"/>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3F8"/>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3EB7"/>
    <w:rsid w:val="00B54147"/>
    <w:rsid w:val="00B548FA"/>
    <w:rsid w:val="00B54A1C"/>
    <w:rsid w:val="00B54B5C"/>
    <w:rsid w:val="00B54B80"/>
    <w:rsid w:val="00B553F3"/>
    <w:rsid w:val="00B555A1"/>
    <w:rsid w:val="00B556BE"/>
    <w:rsid w:val="00B55766"/>
    <w:rsid w:val="00B55C3F"/>
    <w:rsid w:val="00B56483"/>
    <w:rsid w:val="00B56962"/>
    <w:rsid w:val="00B56975"/>
    <w:rsid w:val="00B569F4"/>
    <w:rsid w:val="00B56C46"/>
    <w:rsid w:val="00B57921"/>
    <w:rsid w:val="00B57A7A"/>
    <w:rsid w:val="00B57F6C"/>
    <w:rsid w:val="00B60040"/>
    <w:rsid w:val="00B60423"/>
    <w:rsid w:val="00B605DF"/>
    <w:rsid w:val="00B60871"/>
    <w:rsid w:val="00B60BA0"/>
    <w:rsid w:val="00B60E3D"/>
    <w:rsid w:val="00B61143"/>
    <w:rsid w:val="00B6120D"/>
    <w:rsid w:val="00B61300"/>
    <w:rsid w:val="00B61820"/>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565"/>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388"/>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9C7"/>
    <w:rsid w:val="00B85F46"/>
    <w:rsid w:val="00B86160"/>
    <w:rsid w:val="00B861DB"/>
    <w:rsid w:val="00B863B5"/>
    <w:rsid w:val="00B865FF"/>
    <w:rsid w:val="00B86F48"/>
    <w:rsid w:val="00B87B4F"/>
    <w:rsid w:val="00B87FBC"/>
    <w:rsid w:val="00B90186"/>
    <w:rsid w:val="00B9031F"/>
    <w:rsid w:val="00B907BC"/>
    <w:rsid w:val="00B90B2F"/>
    <w:rsid w:val="00B90C64"/>
    <w:rsid w:val="00B90E7E"/>
    <w:rsid w:val="00B910D1"/>
    <w:rsid w:val="00B91628"/>
    <w:rsid w:val="00B9197F"/>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667"/>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5AA"/>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3A9"/>
    <w:rsid w:val="00BB46D7"/>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2FE"/>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4ECF"/>
    <w:rsid w:val="00BC5605"/>
    <w:rsid w:val="00BC56B4"/>
    <w:rsid w:val="00BC614D"/>
    <w:rsid w:val="00BC61CB"/>
    <w:rsid w:val="00BC6419"/>
    <w:rsid w:val="00BC64C2"/>
    <w:rsid w:val="00BC6AA4"/>
    <w:rsid w:val="00BC6AAB"/>
    <w:rsid w:val="00BC6AF3"/>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4F40"/>
    <w:rsid w:val="00BD544A"/>
    <w:rsid w:val="00BD59BF"/>
    <w:rsid w:val="00BD5BAC"/>
    <w:rsid w:val="00BD5F15"/>
    <w:rsid w:val="00BD5FA0"/>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0DA"/>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1E93"/>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52C"/>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1E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D8F"/>
    <w:rsid w:val="00C93E54"/>
    <w:rsid w:val="00C95354"/>
    <w:rsid w:val="00C9540D"/>
    <w:rsid w:val="00C95A7A"/>
    <w:rsid w:val="00C95F0E"/>
    <w:rsid w:val="00C96194"/>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05"/>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4F2"/>
    <w:rsid w:val="00CF1533"/>
    <w:rsid w:val="00CF17B2"/>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67C3"/>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3C8"/>
    <w:rsid w:val="00D068B3"/>
    <w:rsid w:val="00D06A38"/>
    <w:rsid w:val="00D06BC6"/>
    <w:rsid w:val="00D06D4B"/>
    <w:rsid w:val="00D06EA3"/>
    <w:rsid w:val="00D07088"/>
    <w:rsid w:val="00D071FA"/>
    <w:rsid w:val="00D07381"/>
    <w:rsid w:val="00D0748D"/>
    <w:rsid w:val="00D074DC"/>
    <w:rsid w:val="00D075BE"/>
    <w:rsid w:val="00D0776E"/>
    <w:rsid w:val="00D07A78"/>
    <w:rsid w:val="00D07ACE"/>
    <w:rsid w:val="00D07DF9"/>
    <w:rsid w:val="00D07EB2"/>
    <w:rsid w:val="00D1035C"/>
    <w:rsid w:val="00D1039A"/>
    <w:rsid w:val="00D1054A"/>
    <w:rsid w:val="00D10CD6"/>
    <w:rsid w:val="00D1155E"/>
    <w:rsid w:val="00D115DC"/>
    <w:rsid w:val="00D11979"/>
    <w:rsid w:val="00D1199E"/>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4C5"/>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374"/>
    <w:rsid w:val="00D316A3"/>
    <w:rsid w:val="00D31855"/>
    <w:rsid w:val="00D31AE8"/>
    <w:rsid w:val="00D31D73"/>
    <w:rsid w:val="00D31E94"/>
    <w:rsid w:val="00D323E9"/>
    <w:rsid w:val="00D327C9"/>
    <w:rsid w:val="00D32A15"/>
    <w:rsid w:val="00D32D20"/>
    <w:rsid w:val="00D33178"/>
    <w:rsid w:val="00D33599"/>
    <w:rsid w:val="00D335AF"/>
    <w:rsid w:val="00D33937"/>
    <w:rsid w:val="00D343DD"/>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33A"/>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63CB"/>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D58"/>
    <w:rsid w:val="00D75021"/>
    <w:rsid w:val="00D7549F"/>
    <w:rsid w:val="00D755C7"/>
    <w:rsid w:val="00D76342"/>
    <w:rsid w:val="00D76521"/>
    <w:rsid w:val="00D766B4"/>
    <w:rsid w:val="00D76BD7"/>
    <w:rsid w:val="00D76C46"/>
    <w:rsid w:val="00D76DAB"/>
    <w:rsid w:val="00D770AA"/>
    <w:rsid w:val="00D7714B"/>
    <w:rsid w:val="00D77785"/>
    <w:rsid w:val="00D7799B"/>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09A"/>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72A"/>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2AE"/>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B4D"/>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AE7"/>
    <w:rsid w:val="00DE3D77"/>
    <w:rsid w:val="00DE4529"/>
    <w:rsid w:val="00DE49E8"/>
    <w:rsid w:val="00DE4EC1"/>
    <w:rsid w:val="00DE5108"/>
    <w:rsid w:val="00DE51F7"/>
    <w:rsid w:val="00DE560F"/>
    <w:rsid w:val="00DE5748"/>
    <w:rsid w:val="00DE57A4"/>
    <w:rsid w:val="00DE593B"/>
    <w:rsid w:val="00DE6060"/>
    <w:rsid w:val="00DE62D4"/>
    <w:rsid w:val="00DE675B"/>
    <w:rsid w:val="00DE6A4A"/>
    <w:rsid w:val="00DE6A78"/>
    <w:rsid w:val="00DE70B1"/>
    <w:rsid w:val="00DE72A7"/>
    <w:rsid w:val="00DE7304"/>
    <w:rsid w:val="00DE7331"/>
    <w:rsid w:val="00DE793A"/>
    <w:rsid w:val="00DE7985"/>
    <w:rsid w:val="00DE7C98"/>
    <w:rsid w:val="00DE7FA5"/>
    <w:rsid w:val="00DF01CB"/>
    <w:rsid w:val="00DF0AB2"/>
    <w:rsid w:val="00DF1702"/>
    <w:rsid w:val="00DF1904"/>
    <w:rsid w:val="00DF2324"/>
    <w:rsid w:val="00DF2588"/>
    <w:rsid w:val="00DF26E9"/>
    <w:rsid w:val="00DF2AA8"/>
    <w:rsid w:val="00DF38C4"/>
    <w:rsid w:val="00DF3AB2"/>
    <w:rsid w:val="00DF3F49"/>
    <w:rsid w:val="00DF45CB"/>
    <w:rsid w:val="00DF4774"/>
    <w:rsid w:val="00DF4B98"/>
    <w:rsid w:val="00DF4E45"/>
    <w:rsid w:val="00DF4E82"/>
    <w:rsid w:val="00DF4E9A"/>
    <w:rsid w:val="00DF570A"/>
    <w:rsid w:val="00DF5742"/>
    <w:rsid w:val="00DF628C"/>
    <w:rsid w:val="00DF6795"/>
    <w:rsid w:val="00DF6860"/>
    <w:rsid w:val="00DF6B9B"/>
    <w:rsid w:val="00DF7BCA"/>
    <w:rsid w:val="00E00954"/>
    <w:rsid w:val="00E00A39"/>
    <w:rsid w:val="00E00BB9"/>
    <w:rsid w:val="00E01468"/>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5D6E"/>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7AE"/>
    <w:rsid w:val="00E33EB0"/>
    <w:rsid w:val="00E34CD1"/>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455"/>
    <w:rsid w:val="00E47496"/>
    <w:rsid w:val="00E47821"/>
    <w:rsid w:val="00E47A38"/>
    <w:rsid w:val="00E47C3D"/>
    <w:rsid w:val="00E50077"/>
    <w:rsid w:val="00E50339"/>
    <w:rsid w:val="00E504DB"/>
    <w:rsid w:val="00E50C8B"/>
    <w:rsid w:val="00E51049"/>
    <w:rsid w:val="00E513C8"/>
    <w:rsid w:val="00E51C5B"/>
    <w:rsid w:val="00E51DD9"/>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3F2"/>
    <w:rsid w:val="00E55510"/>
    <w:rsid w:val="00E5555E"/>
    <w:rsid w:val="00E559B6"/>
    <w:rsid w:val="00E55AEC"/>
    <w:rsid w:val="00E55E30"/>
    <w:rsid w:val="00E560EA"/>
    <w:rsid w:val="00E56796"/>
    <w:rsid w:val="00E5690E"/>
    <w:rsid w:val="00E56B6E"/>
    <w:rsid w:val="00E56BCA"/>
    <w:rsid w:val="00E57401"/>
    <w:rsid w:val="00E57706"/>
    <w:rsid w:val="00E5773E"/>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8A7"/>
    <w:rsid w:val="00E75AB7"/>
    <w:rsid w:val="00E75ECB"/>
    <w:rsid w:val="00E7609A"/>
    <w:rsid w:val="00E760B1"/>
    <w:rsid w:val="00E760D9"/>
    <w:rsid w:val="00E767CB"/>
    <w:rsid w:val="00E7680E"/>
    <w:rsid w:val="00E77766"/>
    <w:rsid w:val="00E80258"/>
    <w:rsid w:val="00E807C9"/>
    <w:rsid w:val="00E808BD"/>
    <w:rsid w:val="00E809C9"/>
    <w:rsid w:val="00E80F05"/>
    <w:rsid w:val="00E811A0"/>
    <w:rsid w:val="00E811A4"/>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06"/>
    <w:rsid w:val="00E84640"/>
    <w:rsid w:val="00E8486E"/>
    <w:rsid w:val="00E8487B"/>
    <w:rsid w:val="00E8497D"/>
    <w:rsid w:val="00E84E30"/>
    <w:rsid w:val="00E85464"/>
    <w:rsid w:val="00E854D5"/>
    <w:rsid w:val="00E85D2C"/>
    <w:rsid w:val="00E86781"/>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5CCF"/>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66F"/>
    <w:rsid w:val="00EA4735"/>
    <w:rsid w:val="00EA5248"/>
    <w:rsid w:val="00EA525C"/>
    <w:rsid w:val="00EA5638"/>
    <w:rsid w:val="00EA5709"/>
    <w:rsid w:val="00EA5B96"/>
    <w:rsid w:val="00EA5CA1"/>
    <w:rsid w:val="00EA5D4F"/>
    <w:rsid w:val="00EA60A4"/>
    <w:rsid w:val="00EA67C2"/>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4F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B7F87"/>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2C91"/>
    <w:rsid w:val="00EC3423"/>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3C4"/>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D"/>
    <w:rsid w:val="00EF4B95"/>
    <w:rsid w:val="00EF4C19"/>
    <w:rsid w:val="00EF4D2F"/>
    <w:rsid w:val="00EF4FC0"/>
    <w:rsid w:val="00EF54DE"/>
    <w:rsid w:val="00EF5B50"/>
    <w:rsid w:val="00EF5D59"/>
    <w:rsid w:val="00EF6853"/>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DF"/>
    <w:rsid w:val="00F10652"/>
    <w:rsid w:val="00F1094F"/>
    <w:rsid w:val="00F10971"/>
    <w:rsid w:val="00F10EE4"/>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87E"/>
    <w:rsid w:val="00F14C58"/>
    <w:rsid w:val="00F14EAF"/>
    <w:rsid w:val="00F14F57"/>
    <w:rsid w:val="00F1506E"/>
    <w:rsid w:val="00F1530A"/>
    <w:rsid w:val="00F15AA2"/>
    <w:rsid w:val="00F15B43"/>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8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D59"/>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603"/>
    <w:rsid w:val="00F50862"/>
    <w:rsid w:val="00F50D29"/>
    <w:rsid w:val="00F50F0F"/>
    <w:rsid w:val="00F50F50"/>
    <w:rsid w:val="00F51267"/>
    <w:rsid w:val="00F514D2"/>
    <w:rsid w:val="00F5172E"/>
    <w:rsid w:val="00F517B4"/>
    <w:rsid w:val="00F52473"/>
    <w:rsid w:val="00F526CF"/>
    <w:rsid w:val="00F52EEE"/>
    <w:rsid w:val="00F53242"/>
    <w:rsid w:val="00F536D7"/>
    <w:rsid w:val="00F53D54"/>
    <w:rsid w:val="00F53ECE"/>
    <w:rsid w:val="00F5455C"/>
    <w:rsid w:val="00F545FE"/>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CBF"/>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A3C"/>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3EF4"/>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3DB"/>
    <w:rsid w:val="00FA399D"/>
    <w:rsid w:val="00FA3D13"/>
    <w:rsid w:val="00FA3DB7"/>
    <w:rsid w:val="00FA3F21"/>
    <w:rsid w:val="00FA402C"/>
    <w:rsid w:val="00FA42FB"/>
    <w:rsid w:val="00FA43BE"/>
    <w:rsid w:val="00FA45AB"/>
    <w:rsid w:val="00FA47A9"/>
    <w:rsid w:val="00FA47F3"/>
    <w:rsid w:val="00FA49FB"/>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0D7"/>
    <w:rsid w:val="00FB7536"/>
    <w:rsid w:val="00FB7539"/>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437"/>
    <w:rsid w:val="00FC1502"/>
    <w:rsid w:val="00FC17B6"/>
    <w:rsid w:val="00FC1A01"/>
    <w:rsid w:val="00FC24A1"/>
    <w:rsid w:val="00FC26BF"/>
    <w:rsid w:val="00FC27DB"/>
    <w:rsid w:val="00FC2D09"/>
    <w:rsid w:val="00FC2D0E"/>
    <w:rsid w:val="00FC2E2A"/>
    <w:rsid w:val="00FC3082"/>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A81"/>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0A6"/>
    <w:rsid w:val="00FE3129"/>
    <w:rsid w:val="00FE32C2"/>
    <w:rsid w:val="00FE39FA"/>
    <w:rsid w:val="00FE448F"/>
    <w:rsid w:val="00FE44E3"/>
    <w:rsid w:val="00FE49D1"/>
    <w:rsid w:val="00FE4A20"/>
    <w:rsid w:val="00FE4B54"/>
    <w:rsid w:val="00FE4CEB"/>
    <w:rsid w:val="00FE4DCA"/>
    <w:rsid w:val="00FE4F8E"/>
    <w:rsid w:val="00FE4FAB"/>
    <w:rsid w:val="00FE5074"/>
    <w:rsid w:val="00FE573C"/>
    <w:rsid w:val="00FE59AD"/>
    <w:rsid w:val="00FE5A88"/>
    <w:rsid w:val="00FE6072"/>
    <w:rsid w:val="00FE61EF"/>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29"/>
    <w:rsid w:val="00FF524C"/>
    <w:rsid w:val="00FF5529"/>
    <w:rsid w:val="00FF5AC1"/>
    <w:rsid w:val="00FF5CD1"/>
    <w:rsid w:val="00FF5CEE"/>
    <w:rsid w:val="00FF5FFE"/>
    <w:rsid w:val="00FF6710"/>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b12">
    <w:name w:val="b1"/>
    <w:basedOn w:val="a0"/>
    <w:uiPriority w:val="99"/>
    <w:rsid w:val="00B865FF"/>
    <w:rPr>
      <w:rFonts w:eastAsia="宋体"/>
      <w:sz w:val="24"/>
      <w:lang w:eastAsia="zh-CN"/>
    </w:rPr>
  </w:style>
  <w:style w:type="paragraph" w:customStyle="1" w:styleId="b20">
    <w:name w:val="b2"/>
    <w:basedOn w:val="a0"/>
    <w:uiPriority w:val="99"/>
    <w:rsid w:val="00B865FF"/>
    <w:rPr>
      <w:rFonts w:eastAsia="宋体"/>
      <w:sz w:val="24"/>
      <w:lang w:eastAsia="zh-CN"/>
    </w:rPr>
  </w:style>
  <w:style w:type="paragraph" w:customStyle="1" w:styleId="no0">
    <w:name w:val="no"/>
    <w:basedOn w:val="a0"/>
    <w:uiPriority w:val="99"/>
    <w:rsid w:val="00B865FF"/>
    <w:rPr>
      <w:rFonts w:eastAsia="宋体"/>
      <w:sz w:val="24"/>
      <w:lang w:eastAsia="zh-CN"/>
    </w:rPr>
  </w:style>
  <w:style w:type="paragraph" w:customStyle="1" w:styleId="b30">
    <w:name w:val="b3"/>
    <w:basedOn w:val="a0"/>
    <w:uiPriority w:val="99"/>
    <w:rsid w:val="00B865FF"/>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b12">
    <w:name w:val="b1"/>
    <w:basedOn w:val="a0"/>
    <w:uiPriority w:val="99"/>
    <w:rsid w:val="00B865FF"/>
    <w:rPr>
      <w:rFonts w:eastAsia="宋体"/>
      <w:sz w:val="24"/>
      <w:lang w:eastAsia="zh-CN"/>
    </w:rPr>
  </w:style>
  <w:style w:type="paragraph" w:customStyle="1" w:styleId="b20">
    <w:name w:val="b2"/>
    <w:basedOn w:val="a0"/>
    <w:uiPriority w:val="99"/>
    <w:rsid w:val="00B865FF"/>
    <w:rPr>
      <w:rFonts w:eastAsia="宋体"/>
      <w:sz w:val="24"/>
      <w:lang w:eastAsia="zh-CN"/>
    </w:rPr>
  </w:style>
  <w:style w:type="paragraph" w:customStyle="1" w:styleId="no0">
    <w:name w:val="no"/>
    <w:basedOn w:val="a0"/>
    <w:uiPriority w:val="99"/>
    <w:rsid w:val="00B865FF"/>
    <w:rPr>
      <w:rFonts w:eastAsia="宋体"/>
      <w:sz w:val="24"/>
      <w:lang w:eastAsia="zh-CN"/>
    </w:rPr>
  </w:style>
  <w:style w:type="paragraph" w:customStyle="1" w:styleId="b30">
    <w:name w:val="b3"/>
    <w:basedOn w:val="a0"/>
    <w:uiPriority w:val="99"/>
    <w:rsid w:val="00B865FF"/>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772995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8052746">
      <w:bodyDiv w:val="1"/>
      <w:marLeft w:val="0"/>
      <w:marRight w:val="0"/>
      <w:marTop w:val="0"/>
      <w:marBottom w:val="0"/>
      <w:divBdr>
        <w:top w:val="none" w:sz="0" w:space="0" w:color="auto"/>
        <w:left w:val="none" w:sz="0" w:space="0" w:color="auto"/>
        <w:bottom w:val="none" w:sz="0" w:space="0" w:color="auto"/>
        <w:right w:val="none" w:sz="0" w:space="0" w:color="auto"/>
      </w:divBdr>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0876599">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72260998">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4829733">
      <w:bodyDiv w:val="1"/>
      <w:marLeft w:val="0"/>
      <w:marRight w:val="0"/>
      <w:marTop w:val="0"/>
      <w:marBottom w:val="0"/>
      <w:divBdr>
        <w:top w:val="none" w:sz="0" w:space="0" w:color="auto"/>
        <w:left w:val="none" w:sz="0" w:space="0" w:color="auto"/>
        <w:bottom w:val="none" w:sz="0" w:space="0" w:color="auto"/>
        <w:right w:val="none" w:sz="0" w:space="0" w:color="auto"/>
      </w:divBdr>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43682581">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87054254">
      <w:bodyDiv w:val="1"/>
      <w:marLeft w:val="0"/>
      <w:marRight w:val="0"/>
      <w:marTop w:val="0"/>
      <w:marBottom w:val="0"/>
      <w:divBdr>
        <w:top w:val="none" w:sz="0" w:space="0" w:color="auto"/>
        <w:left w:val="none" w:sz="0" w:space="0" w:color="auto"/>
        <w:bottom w:val="none" w:sz="0" w:space="0" w:color="auto"/>
        <w:right w:val="none" w:sz="0" w:space="0" w:color="auto"/>
      </w:divBdr>
    </w:div>
    <w:div w:id="200127395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898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9F878-AA54-4108-8588-1753B7AD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2272</Words>
  <Characters>12953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fujing</cp:lastModifiedBy>
  <cp:revision>2</cp:revision>
  <dcterms:created xsi:type="dcterms:W3CDTF">2023-11-03T06:07:00Z</dcterms:created>
  <dcterms:modified xsi:type="dcterms:W3CDTF">2023-11-03T06:07:00Z</dcterms:modified>
</cp:coreProperties>
</file>